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558" w:type="dxa"/>
        <w:tblLayout w:type="fixed"/>
        <w:tblLook w:val="0000" w:firstRow="0" w:lastRow="0" w:firstColumn="0" w:lastColumn="0" w:noHBand="0" w:noVBand="0"/>
      </w:tblPr>
      <w:tblGrid>
        <w:gridCol w:w="4050"/>
        <w:gridCol w:w="517"/>
        <w:gridCol w:w="5063"/>
        <w:gridCol w:w="709"/>
      </w:tblGrid>
      <w:tr w:rsidR="00EC7DD1" w:rsidRPr="005634C1" w:rsidTr="00E915E0">
        <w:tc>
          <w:tcPr>
            <w:tcW w:w="4567" w:type="dxa"/>
            <w:gridSpan w:val="2"/>
          </w:tcPr>
          <w:p w:rsidR="00EC7DD1" w:rsidRPr="005634C1" w:rsidRDefault="001E044C" w:rsidP="001E044C">
            <w:pPr>
              <w:spacing w:after="0" w:line="240" w:lineRule="auto"/>
              <w:rPr>
                <w:rFonts w:eastAsia="Times New Roman" w:cs="Times New Roman"/>
                <w:sz w:val="26"/>
                <w:szCs w:val="26"/>
              </w:rPr>
            </w:pPr>
            <w:r w:rsidRPr="005634C1">
              <w:rPr>
                <w:rFonts w:eastAsia="Times New Roman" w:cs="Times New Roman"/>
                <w:sz w:val="26"/>
                <w:szCs w:val="26"/>
              </w:rPr>
              <w:t xml:space="preserve">PHÒNG </w:t>
            </w:r>
            <w:r w:rsidR="00EC7DD1" w:rsidRPr="005634C1">
              <w:rPr>
                <w:rFonts w:eastAsia="Times New Roman" w:cs="Times New Roman"/>
                <w:sz w:val="26"/>
                <w:szCs w:val="26"/>
              </w:rPr>
              <w:t>GD&amp;ĐT TP THỦ DẦU MỘT</w:t>
            </w:r>
          </w:p>
        </w:tc>
        <w:tc>
          <w:tcPr>
            <w:tcW w:w="5772" w:type="dxa"/>
            <w:gridSpan w:val="2"/>
          </w:tcPr>
          <w:p w:rsidR="00EC7DD1" w:rsidRPr="005634C1" w:rsidRDefault="00EC7DD1" w:rsidP="00EC7DD1">
            <w:pPr>
              <w:spacing w:after="0" w:line="240" w:lineRule="auto"/>
              <w:jc w:val="center"/>
              <w:rPr>
                <w:rFonts w:eastAsia="Times New Roman" w:cs="Times New Roman"/>
                <w:sz w:val="26"/>
                <w:szCs w:val="26"/>
              </w:rPr>
            </w:pPr>
            <w:r w:rsidRPr="005634C1">
              <w:rPr>
                <w:rFonts w:eastAsia="Times New Roman" w:cs="Times New Roman"/>
                <w:b/>
                <w:sz w:val="26"/>
                <w:szCs w:val="26"/>
              </w:rPr>
              <w:t>CỘNG HOÀ XÃ HỘI CHỦ NGHĨA VIỆT NAM</w:t>
            </w:r>
          </w:p>
        </w:tc>
      </w:tr>
      <w:tr w:rsidR="00EC7DD1" w:rsidRPr="005634C1" w:rsidTr="00E915E0">
        <w:trPr>
          <w:gridAfter w:val="1"/>
          <w:wAfter w:w="709" w:type="dxa"/>
        </w:trPr>
        <w:tc>
          <w:tcPr>
            <w:tcW w:w="4050" w:type="dxa"/>
          </w:tcPr>
          <w:p w:rsidR="00EC7DD1" w:rsidRPr="005634C1" w:rsidRDefault="00EC7DD1" w:rsidP="00EC7DD1">
            <w:pPr>
              <w:spacing w:after="0" w:line="240" w:lineRule="auto"/>
              <w:jc w:val="center"/>
              <w:rPr>
                <w:rFonts w:eastAsia="Times New Roman" w:cs="Times New Roman"/>
                <w:sz w:val="26"/>
                <w:szCs w:val="26"/>
              </w:rPr>
            </w:pPr>
            <w:r w:rsidRPr="005634C1">
              <w:rPr>
                <w:rFonts w:eastAsia="Times New Roman" w:cs="Times New Roman"/>
                <w:b/>
                <w:sz w:val="26"/>
                <w:szCs w:val="26"/>
              </w:rPr>
              <w:t>TRƯỜNG TIỂU HỌC PHÚ THỌ</w:t>
            </w:r>
            <w:r w:rsidRPr="005634C1">
              <w:rPr>
                <w:rFonts w:eastAsia="Times New Roman" w:cs="Times New Roman"/>
                <w:noProof/>
                <w:sz w:val="26"/>
                <w:szCs w:val="26"/>
              </w:rPr>
              <mc:AlternateContent>
                <mc:Choice Requires="wps">
                  <w:drawing>
                    <wp:anchor distT="0" distB="0" distL="114300" distR="114300" simplePos="0" relativeHeight="251659264" behindDoc="0" locked="0" layoutInCell="1" hidden="0" allowOverlap="1" wp14:anchorId="4EBB18A2" wp14:editId="7AACEEA4">
                      <wp:simplePos x="0" y="0"/>
                      <wp:positionH relativeFrom="column">
                        <wp:posOffset>673100</wp:posOffset>
                      </wp:positionH>
                      <wp:positionV relativeFrom="paragraph">
                        <wp:posOffset>203200</wp:posOffset>
                      </wp:positionV>
                      <wp:extent cx="80962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pt;margin-top:16pt;width:63.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">
                      <v:stroke startarrowwidth="narrow" startarrowlength="short" endarrowwidth="narrow" endarrowlength="short" joinstyle="miter"/>
                    </v:shape>
                  </w:pict>
                </mc:Fallback>
              </mc:AlternateContent>
            </w:r>
          </w:p>
        </w:tc>
        <w:tc>
          <w:tcPr>
            <w:tcW w:w="5580" w:type="dxa"/>
            <w:gridSpan w:val="2"/>
          </w:tcPr>
          <w:p w:rsidR="00EC7DD1" w:rsidRPr="005634C1" w:rsidRDefault="00EC7DD1" w:rsidP="00EC7DD1">
            <w:pPr>
              <w:spacing w:after="0" w:line="240" w:lineRule="auto"/>
              <w:jc w:val="center"/>
              <w:rPr>
                <w:rFonts w:eastAsia="Times New Roman" w:cs="Times New Roman"/>
                <w:sz w:val="26"/>
                <w:szCs w:val="26"/>
              </w:rPr>
            </w:pPr>
            <w:r w:rsidRPr="005634C1">
              <w:rPr>
                <w:rFonts w:eastAsia="Times New Roman" w:cs="Times New Roman"/>
                <w:b/>
                <w:sz w:val="26"/>
                <w:szCs w:val="26"/>
              </w:rPr>
              <w:t xml:space="preserve">             Độc lập – Tự do – Hạnh phúc</w:t>
            </w:r>
          </w:p>
          <w:p w:rsidR="00EC7DD1" w:rsidRPr="005634C1" w:rsidRDefault="00EC7DD1" w:rsidP="00EC7DD1">
            <w:pPr>
              <w:spacing w:after="0" w:line="240" w:lineRule="auto"/>
              <w:jc w:val="center"/>
              <w:rPr>
                <w:rFonts w:eastAsia="Times New Roman" w:cs="Times New Roman"/>
                <w:sz w:val="26"/>
                <w:szCs w:val="26"/>
              </w:rPr>
            </w:pPr>
            <w:r w:rsidRPr="005634C1">
              <w:rPr>
                <w:rFonts w:eastAsia="Times New Roman" w:cs="Times New Roman"/>
                <w:noProof/>
                <w:sz w:val="26"/>
                <w:szCs w:val="26"/>
              </w:rPr>
              <mc:AlternateContent>
                <mc:Choice Requires="wps">
                  <w:drawing>
                    <wp:anchor distT="0" distB="0" distL="114300" distR="114300" simplePos="0" relativeHeight="251660288" behindDoc="0" locked="0" layoutInCell="1" hidden="0" allowOverlap="1" wp14:anchorId="574C0A14" wp14:editId="1B2B8EE3">
                      <wp:simplePos x="0" y="0"/>
                      <wp:positionH relativeFrom="column">
                        <wp:posOffset>1009650</wp:posOffset>
                      </wp:positionH>
                      <wp:positionV relativeFrom="paragraph">
                        <wp:posOffset>10176</wp:posOffset>
                      </wp:positionV>
                      <wp:extent cx="19526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374450" y="3773650"/>
                                <a:ext cx="194310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id="Straight Arrow Connector 2" o:spid="_x0000_s1026" type="#_x0000_t32" style="position:absolute;margin-left:79.5pt;margin-top:.8pt;width:153.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">
                      <v:stroke startarrowwidth="narrow" startarrowlength="short" endarrowwidth="narrow" endarrowlength="short" joinstyle="miter"/>
                    </v:shape>
                  </w:pict>
                </mc:Fallback>
              </mc:AlternateContent>
            </w:r>
          </w:p>
        </w:tc>
      </w:tr>
      <w:tr w:rsidR="00EC7DD1" w:rsidRPr="005634C1" w:rsidTr="00E915E0">
        <w:trPr>
          <w:gridAfter w:val="1"/>
          <w:wAfter w:w="709" w:type="dxa"/>
          <w:trHeight w:val="180"/>
        </w:trPr>
        <w:tc>
          <w:tcPr>
            <w:tcW w:w="4050" w:type="dxa"/>
          </w:tcPr>
          <w:p w:rsidR="00EC7DD1" w:rsidRPr="005634C1" w:rsidRDefault="00EC7DD1" w:rsidP="00EC7DD1">
            <w:pPr>
              <w:spacing w:after="0" w:line="240" w:lineRule="auto"/>
              <w:rPr>
                <w:rFonts w:eastAsia="Times New Roman" w:cs="Times New Roman"/>
                <w:sz w:val="26"/>
                <w:szCs w:val="26"/>
              </w:rPr>
            </w:pPr>
          </w:p>
        </w:tc>
        <w:tc>
          <w:tcPr>
            <w:tcW w:w="5580" w:type="dxa"/>
            <w:gridSpan w:val="2"/>
          </w:tcPr>
          <w:p w:rsidR="00EC7DD1" w:rsidRPr="005634C1" w:rsidRDefault="00EC7DD1" w:rsidP="00EC7DD1">
            <w:pPr>
              <w:spacing w:after="0" w:line="240" w:lineRule="auto"/>
              <w:jc w:val="center"/>
              <w:rPr>
                <w:rFonts w:eastAsia="Times New Roman" w:cs="Times New Roman"/>
                <w:sz w:val="26"/>
                <w:szCs w:val="26"/>
              </w:rPr>
            </w:pPr>
          </w:p>
        </w:tc>
      </w:tr>
    </w:tbl>
    <w:p w:rsidR="005F42B2" w:rsidRPr="005634C1" w:rsidRDefault="005F42B2" w:rsidP="005F42B2">
      <w:pPr>
        <w:rPr>
          <w:sz w:val="26"/>
          <w:szCs w:val="26"/>
        </w:rPr>
      </w:pPr>
    </w:p>
    <w:p w:rsidR="005F42B2" w:rsidRPr="005634C1" w:rsidRDefault="005F42B2" w:rsidP="005634C1">
      <w:pPr>
        <w:spacing w:line="240" w:lineRule="exact"/>
        <w:jc w:val="center"/>
        <w:rPr>
          <w:b/>
          <w:sz w:val="26"/>
          <w:szCs w:val="26"/>
        </w:rPr>
      </w:pPr>
      <w:r w:rsidRPr="005634C1">
        <w:rPr>
          <w:b/>
          <w:sz w:val="26"/>
          <w:szCs w:val="26"/>
        </w:rPr>
        <w:t>QUY CHẾ</w:t>
      </w:r>
    </w:p>
    <w:p w:rsidR="002B0CDD" w:rsidRPr="005634C1" w:rsidRDefault="005F42B2" w:rsidP="005634C1">
      <w:pPr>
        <w:spacing w:line="240" w:lineRule="exact"/>
        <w:jc w:val="center"/>
        <w:rPr>
          <w:b/>
          <w:sz w:val="26"/>
          <w:szCs w:val="26"/>
        </w:rPr>
      </w:pPr>
      <w:r w:rsidRPr="005634C1">
        <w:rPr>
          <w:b/>
          <w:sz w:val="26"/>
          <w:szCs w:val="26"/>
        </w:rPr>
        <w:t xml:space="preserve">Quản lý và sử dụng hồ sơ điện tử trong </w:t>
      </w:r>
      <w:r w:rsidR="002B0CDD" w:rsidRPr="005634C1">
        <w:rPr>
          <w:b/>
          <w:sz w:val="26"/>
          <w:szCs w:val="26"/>
        </w:rPr>
        <w:t>Trường Tiểu học Phú Thọ</w:t>
      </w:r>
    </w:p>
    <w:p w:rsidR="006F2E9C" w:rsidRPr="005634C1" w:rsidRDefault="005F42B2" w:rsidP="005634C1">
      <w:pPr>
        <w:spacing w:line="240" w:lineRule="exact"/>
        <w:jc w:val="center"/>
        <w:rPr>
          <w:i/>
          <w:color w:val="FF0000"/>
          <w:sz w:val="26"/>
          <w:szCs w:val="26"/>
        </w:rPr>
      </w:pPr>
      <w:r w:rsidRPr="005634C1">
        <w:rPr>
          <w:i/>
          <w:sz w:val="26"/>
          <w:szCs w:val="26"/>
        </w:rPr>
        <w:t xml:space="preserve">(Kèm theo Quyết định </w:t>
      </w:r>
      <w:r w:rsidRPr="00D51479">
        <w:rPr>
          <w:i/>
          <w:sz w:val="26"/>
          <w:szCs w:val="26"/>
        </w:rPr>
        <w:t xml:space="preserve">số </w:t>
      </w:r>
      <w:r w:rsidR="00D51479" w:rsidRPr="00D51479">
        <w:rPr>
          <w:i/>
          <w:sz w:val="26"/>
          <w:szCs w:val="26"/>
        </w:rPr>
        <w:t>184</w:t>
      </w:r>
      <w:r w:rsidRPr="00D51479">
        <w:rPr>
          <w:i/>
          <w:sz w:val="26"/>
          <w:szCs w:val="26"/>
        </w:rPr>
        <w:t>/QĐ-T</w:t>
      </w:r>
      <w:r w:rsidR="002B0CDD" w:rsidRPr="00D51479">
        <w:rPr>
          <w:i/>
          <w:sz w:val="26"/>
          <w:szCs w:val="26"/>
        </w:rPr>
        <w:t>HPT</w:t>
      </w:r>
      <w:r w:rsidRPr="00D51479">
        <w:rPr>
          <w:i/>
          <w:sz w:val="26"/>
          <w:szCs w:val="26"/>
        </w:rPr>
        <w:t xml:space="preserve"> ngày </w:t>
      </w:r>
      <w:r w:rsidR="00D51479" w:rsidRPr="00D51479">
        <w:rPr>
          <w:i/>
          <w:sz w:val="26"/>
          <w:szCs w:val="26"/>
        </w:rPr>
        <w:t>0</w:t>
      </w:r>
      <w:r w:rsidRPr="00D51479">
        <w:rPr>
          <w:i/>
          <w:sz w:val="26"/>
          <w:szCs w:val="26"/>
        </w:rPr>
        <w:t xml:space="preserve">6/ </w:t>
      </w:r>
      <w:r w:rsidR="00D51479" w:rsidRPr="00D51479">
        <w:rPr>
          <w:i/>
          <w:sz w:val="26"/>
          <w:szCs w:val="26"/>
        </w:rPr>
        <w:t>6</w:t>
      </w:r>
      <w:r w:rsidRPr="00D51479">
        <w:rPr>
          <w:i/>
          <w:sz w:val="26"/>
          <w:szCs w:val="26"/>
        </w:rPr>
        <w:t xml:space="preserve"> /2023</w:t>
      </w:r>
    </w:p>
    <w:p w:rsidR="005F42B2" w:rsidRPr="005634C1" w:rsidRDefault="006F2E9C" w:rsidP="005634C1">
      <w:pPr>
        <w:spacing w:line="240" w:lineRule="exact"/>
        <w:jc w:val="center"/>
        <w:rPr>
          <w:i/>
          <w:sz w:val="26"/>
          <w:szCs w:val="26"/>
        </w:rPr>
      </w:pPr>
      <w:r w:rsidRPr="005634C1">
        <w:rPr>
          <w:i/>
          <w:noProof/>
          <w:sz w:val="26"/>
          <w:szCs w:val="26"/>
        </w:rPr>
        <mc:AlternateContent>
          <mc:Choice Requires="wps">
            <w:drawing>
              <wp:anchor distT="0" distB="0" distL="114300" distR="114300" simplePos="0" relativeHeight="251661312" behindDoc="0" locked="0" layoutInCell="1" allowOverlap="1" wp14:anchorId="1563C559" wp14:editId="2F9699E9">
                <wp:simplePos x="0" y="0"/>
                <wp:positionH relativeFrom="column">
                  <wp:posOffset>2180590</wp:posOffset>
                </wp:positionH>
                <wp:positionV relativeFrom="paragraph">
                  <wp:posOffset>225425</wp:posOffset>
                </wp:positionV>
                <wp:extent cx="20669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66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7pt,17.75pt" to="334.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wcuwEAAMc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" strokecolor="#4579b8 [3044]"/>
            </w:pict>
          </mc:Fallback>
        </mc:AlternateContent>
      </w:r>
      <w:r w:rsidR="005F42B2" w:rsidRPr="005634C1">
        <w:rPr>
          <w:i/>
          <w:sz w:val="26"/>
          <w:szCs w:val="26"/>
        </w:rPr>
        <w:t xml:space="preserve">của </w:t>
      </w:r>
      <w:r w:rsidRPr="005634C1">
        <w:rPr>
          <w:i/>
          <w:sz w:val="26"/>
          <w:szCs w:val="26"/>
        </w:rPr>
        <w:t xml:space="preserve">Hiệu trưởng Trường Tiểu </w:t>
      </w:r>
      <w:r w:rsidR="002B0CDD" w:rsidRPr="005634C1">
        <w:rPr>
          <w:i/>
          <w:sz w:val="26"/>
          <w:szCs w:val="26"/>
        </w:rPr>
        <w:t xml:space="preserve">học </w:t>
      </w:r>
      <w:r w:rsidRPr="005634C1">
        <w:rPr>
          <w:i/>
          <w:sz w:val="26"/>
          <w:szCs w:val="26"/>
        </w:rPr>
        <w:t>Phú Thọ</w:t>
      </w:r>
      <w:r w:rsidR="005F42B2" w:rsidRPr="005634C1">
        <w:rPr>
          <w:i/>
          <w:sz w:val="26"/>
          <w:szCs w:val="26"/>
        </w:rPr>
        <w:t>)</w:t>
      </w:r>
    </w:p>
    <w:p w:rsidR="006F2E9C" w:rsidRPr="005634C1" w:rsidRDefault="005F42B2" w:rsidP="005634C1">
      <w:pPr>
        <w:spacing w:line="240" w:lineRule="exact"/>
        <w:jc w:val="center"/>
        <w:rPr>
          <w:b/>
          <w:sz w:val="26"/>
          <w:szCs w:val="26"/>
        </w:rPr>
      </w:pPr>
      <w:r w:rsidRPr="005634C1">
        <w:rPr>
          <w:b/>
          <w:sz w:val="26"/>
          <w:szCs w:val="26"/>
        </w:rPr>
        <w:t>Chương I</w:t>
      </w:r>
    </w:p>
    <w:p w:rsidR="005F42B2" w:rsidRPr="005634C1" w:rsidRDefault="005F42B2" w:rsidP="005634C1">
      <w:pPr>
        <w:spacing w:line="240" w:lineRule="exact"/>
        <w:jc w:val="center"/>
        <w:rPr>
          <w:b/>
          <w:sz w:val="26"/>
          <w:szCs w:val="26"/>
        </w:rPr>
      </w:pPr>
      <w:r w:rsidRPr="005634C1">
        <w:rPr>
          <w:b/>
          <w:sz w:val="26"/>
          <w:szCs w:val="26"/>
        </w:rPr>
        <w:t>QUY ĐỊNH CHUNG</w:t>
      </w:r>
    </w:p>
    <w:p w:rsidR="006F2E9C" w:rsidRPr="005634C1" w:rsidRDefault="005F42B2" w:rsidP="00AB3C7C">
      <w:pPr>
        <w:spacing w:line="260" w:lineRule="exact"/>
        <w:ind w:firstLine="720"/>
        <w:jc w:val="both"/>
        <w:rPr>
          <w:sz w:val="26"/>
          <w:szCs w:val="26"/>
        </w:rPr>
      </w:pPr>
      <w:r w:rsidRPr="005634C1">
        <w:rPr>
          <w:b/>
          <w:sz w:val="26"/>
          <w:szCs w:val="26"/>
        </w:rPr>
        <w:t>Điều 1.</w:t>
      </w:r>
      <w:r w:rsidRPr="005634C1">
        <w:rPr>
          <w:sz w:val="26"/>
          <w:szCs w:val="26"/>
        </w:rPr>
        <w:t xml:space="preserve"> </w:t>
      </w:r>
      <w:r w:rsidRPr="005634C1">
        <w:rPr>
          <w:b/>
          <w:sz w:val="26"/>
          <w:szCs w:val="26"/>
        </w:rPr>
        <w:t>Phạm vi điều chỉnh và đ</w:t>
      </w:r>
      <w:r w:rsidR="0061620B">
        <w:rPr>
          <w:b/>
          <w:sz w:val="26"/>
          <w:szCs w:val="26"/>
        </w:rPr>
        <w:t>ố</w:t>
      </w:r>
      <w:r w:rsidRPr="005634C1">
        <w:rPr>
          <w:b/>
          <w:sz w:val="26"/>
          <w:szCs w:val="26"/>
        </w:rPr>
        <w:t>i tượng áp dụng</w:t>
      </w:r>
      <w:r w:rsidRPr="005634C1">
        <w:rPr>
          <w:sz w:val="26"/>
          <w:szCs w:val="26"/>
        </w:rPr>
        <w:t xml:space="preserve"> </w:t>
      </w:r>
    </w:p>
    <w:p w:rsidR="006F2E9C" w:rsidRPr="005634C1" w:rsidRDefault="005F42B2" w:rsidP="00AB3C7C">
      <w:pPr>
        <w:spacing w:line="260" w:lineRule="exact"/>
        <w:ind w:firstLine="720"/>
        <w:jc w:val="both"/>
        <w:rPr>
          <w:sz w:val="26"/>
          <w:szCs w:val="26"/>
        </w:rPr>
      </w:pPr>
      <w:r w:rsidRPr="005634C1">
        <w:rPr>
          <w:sz w:val="26"/>
          <w:szCs w:val="26"/>
        </w:rPr>
        <w:t>1. Quy ch</w:t>
      </w:r>
      <w:r w:rsidR="0061620B">
        <w:rPr>
          <w:sz w:val="26"/>
          <w:szCs w:val="26"/>
        </w:rPr>
        <w:t>ế</w:t>
      </w:r>
      <w:r w:rsidRPr="005634C1">
        <w:rPr>
          <w:sz w:val="26"/>
          <w:szCs w:val="26"/>
        </w:rPr>
        <w:t xml:space="preserve"> này quy định v</w:t>
      </w:r>
      <w:r w:rsidR="00AB3C7C">
        <w:rPr>
          <w:sz w:val="26"/>
          <w:szCs w:val="26"/>
        </w:rPr>
        <w:t>ề</w:t>
      </w:r>
      <w:r w:rsidRPr="005634C1">
        <w:rPr>
          <w:sz w:val="26"/>
          <w:szCs w:val="26"/>
        </w:rPr>
        <w:t xml:space="preserve"> việc quản lý và sử dụng Hồ sơ điện tử; trách nhiệm của cơ quan, tổ chức, cá nhân có liên quan đến việc quản lý và sử dụng</w:t>
      </w:r>
      <w:r w:rsidR="006F2E9C" w:rsidRPr="005634C1">
        <w:rPr>
          <w:sz w:val="26"/>
          <w:szCs w:val="26"/>
        </w:rPr>
        <w:t xml:space="preserve"> </w:t>
      </w:r>
      <w:r w:rsidRPr="005634C1">
        <w:rPr>
          <w:sz w:val="26"/>
          <w:szCs w:val="26"/>
        </w:rPr>
        <w:t xml:space="preserve">Hồ sơ điện tử. </w:t>
      </w:r>
    </w:p>
    <w:p w:rsidR="005F42B2" w:rsidRPr="005634C1" w:rsidRDefault="005F42B2" w:rsidP="00AB3C7C">
      <w:pPr>
        <w:spacing w:line="260" w:lineRule="exact"/>
        <w:ind w:firstLine="720"/>
        <w:jc w:val="both"/>
        <w:rPr>
          <w:sz w:val="26"/>
          <w:szCs w:val="26"/>
        </w:rPr>
      </w:pPr>
      <w:r w:rsidRPr="005634C1">
        <w:rPr>
          <w:sz w:val="26"/>
          <w:szCs w:val="26"/>
        </w:rPr>
        <w:t xml:space="preserve">2. Quy chế này áp dụng đối với cơ quan; cán bộ quản lý, giáo viên, nhân viên thuộc </w:t>
      </w:r>
      <w:r w:rsidR="006F2E9C" w:rsidRPr="005634C1">
        <w:rPr>
          <w:sz w:val="26"/>
          <w:szCs w:val="26"/>
        </w:rPr>
        <w:t>Trường Tiểu học Phú Thọ</w:t>
      </w:r>
      <w:r w:rsidR="006F2E9C" w:rsidRPr="005634C1">
        <w:rPr>
          <w:sz w:val="26"/>
          <w:szCs w:val="26"/>
        </w:rPr>
        <w:t xml:space="preserve"> </w:t>
      </w:r>
      <w:r w:rsidRPr="005634C1">
        <w:rPr>
          <w:sz w:val="26"/>
          <w:szCs w:val="26"/>
        </w:rPr>
        <w:t>trên địa bàn</w:t>
      </w:r>
      <w:r w:rsidR="006F2E9C" w:rsidRPr="005634C1">
        <w:rPr>
          <w:sz w:val="26"/>
          <w:szCs w:val="26"/>
        </w:rPr>
        <w:t xml:space="preserve"> thành phố Thủ Dầu Một,</w:t>
      </w:r>
      <w:r w:rsidRPr="005634C1">
        <w:rPr>
          <w:sz w:val="26"/>
          <w:szCs w:val="26"/>
        </w:rPr>
        <w:t xml:space="preserve"> tỉnh Bình Dương.</w:t>
      </w:r>
    </w:p>
    <w:p w:rsidR="005F42B2" w:rsidRPr="005634C1" w:rsidRDefault="005F42B2" w:rsidP="00AB3C7C">
      <w:pPr>
        <w:spacing w:line="260" w:lineRule="exact"/>
        <w:ind w:firstLine="720"/>
        <w:jc w:val="both"/>
        <w:rPr>
          <w:sz w:val="26"/>
          <w:szCs w:val="26"/>
        </w:rPr>
      </w:pPr>
      <w:r w:rsidRPr="005634C1">
        <w:rPr>
          <w:b/>
          <w:sz w:val="26"/>
          <w:szCs w:val="26"/>
        </w:rPr>
        <w:t>Điều 2.</w:t>
      </w:r>
      <w:r w:rsidRPr="005634C1">
        <w:rPr>
          <w:sz w:val="26"/>
          <w:szCs w:val="26"/>
        </w:rPr>
        <w:t xml:space="preserve"> </w:t>
      </w:r>
      <w:r w:rsidRPr="005634C1">
        <w:rPr>
          <w:b/>
          <w:sz w:val="26"/>
          <w:szCs w:val="26"/>
        </w:rPr>
        <w:t>Giải thích từ ngữ</w:t>
      </w:r>
    </w:p>
    <w:p w:rsidR="005F42B2" w:rsidRPr="005634C1" w:rsidRDefault="005F42B2" w:rsidP="00AB3C7C">
      <w:pPr>
        <w:spacing w:line="260" w:lineRule="exact"/>
        <w:ind w:firstLine="720"/>
        <w:jc w:val="both"/>
        <w:rPr>
          <w:sz w:val="26"/>
          <w:szCs w:val="26"/>
        </w:rPr>
      </w:pPr>
      <w:r w:rsidRPr="005634C1">
        <w:rPr>
          <w:sz w:val="26"/>
          <w:szCs w:val="26"/>
        </w:rPr>
        <w:t>Trong Quy chế này, các từ ngữ dưới đây được hiểu như sau:</w:t>
      </w:r>
    </w:p>
    <w:p w:rsidR="006F2E9C" w:rsidRPr="005634C1" w:rsidRDefault="005F42B2" w:rsidP="00AB3C7C">
      <w:pPr>
        <w:spacing w:line="260" w:lineRule="exact"/>
        <w:ind w:firstLine="720"/>
        <w:jc w:val="both"/>
        <w:rPr>
          <w:sz w:val="26"/>
          <w:szCs w:val="26"/>
        </w:rPr>
      </w:pPr>
      <w:r w:rsidRPr="005634C1">
        <w:rPr>
          <w:sz w:val="26"/>
          <w:szCs w:val="26"/>
        </w:rPr>
        <w:t>1. Văn bản điện tử là văn bản dưới dạng thông điệp dữ liệu, theo thể thức,</w:t>
      </w:r>
      <w:r w:rsidR="006F2E9C" w:rsidRPr="005634C1">
        <w:rPr>
          <w:sz w:val="26"/>
          <w:szCs w:val="26"/>
        </w:rPr>
        <w:t xml:space="preserve"> </w:t>
      </w:r>
      <w:r w:rsidRPr="005634C1">
        <w:rPr>
          <w:sz w:val="26"/>
          <w:szCs w:val="26"/>
        </w:rPr>
        <w:t xml:space="preserve">định dạng do cơ quan nhà nước có thẩm quyền quy định', được tạo lập hoặc được số hóa từ văn bản giấy. </w:t>
      </w:r>
    </w:p>
    <w:p w:rsidR="005F42B2" w:rsidRPr="005634C1" w:rsidRDefault="005634C1" w:rsidP="00AB3C7C">
      <w:pPr>
        <w:spacing w:line="260" w:lineRule="exact"/>
        <w:ind w:firstLine="720"/>
        <w:jc w:val="both"/>
        <w:rPr>
          <w:sz w:val="26"/>
          <w:szCs w:val="26"/>
          <w:vertAlign w:val="superscript"/>
        </w:rPr>
      </w:pPr>
      <w:r>
        <w:rPr>
          <w:noProof/>
          <w:sz w:val="26"/>
          <w:szCs w:val="26"/>
        </w:rPr>
        <mc:AlternateContent>
          <mc:Choice Requires="wps">
            <w:drawing>
              <wp:anchor distT="0" distB="0" distL="114300" distR="114300" simplePos="0" relativeHeight="251662336" behindDoc="0" locked="0" layoutInCell="1" allowOverlap="1" wp14:anchorId="71E491E8" wp14:editId="68BE72FB">
                <wp:simplePos x="0" y="0"/>
                <wp:positionH relativeFrom="column">
                  <wp:posOffset>-19050</wp:posOffset>
                </wp:positionH>
                <wp:positionV relativeFrom="paragraph">
                  <wp:posOffset>504825</wp:posOffset>
                </wp:positionV>
                <wp:extent cx="1562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9.75pt" to="121.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JqtwEAAMMDAAAOAAAAZHJzL2Uyb0RvYy54bWysU8Fu2zAMvQ/YPwi6L3aCrh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" strokecolor="#4579b8 [3044]"/>
            </w:pict>
          </mc:Fallback>
        </mc:AlternateContent>
      </w:r>
      <w:r w:rsidR="005F42B2" w:rsidRPr="005634C1">
        <w:rPr>
          <w:sz w:val="26"/>
          <w:szCs w:val="26"/>
        </w:rPr>
        <w:t>2. Tài liệu điện tử là tài liệu dưới dạng thông điệp dữ liệu được tạo lập định dạng điện tử hoặc được số hóa từ tài liệu có vật mang tin khác. Tài liệu</w:t>
      </w:r>
      <w:r w:rsidR="006F2E9C" w:rsidRPr="005634C1">
        <w:rPr>
          <w:sz w:val="26"/>
          <w:szCs w:val="26"/>
        </w:rPr>
        <w:t xml:space="preserve"> </w:t>
      </w:r>
      <w:r w:rsidR="005F42B2" w:rsidRPr="005634C1">
        <w:rPr>
          <w:sz w:val="26"/>
          <w:szCs w:val="26"/>
        </w:rPr>
        <w:t xml:space="preserve">điện tử được xem là tài liệu chuyên môn nghiệp vụ </w:t>
      </w:r>
      <w:r w:rsidR="001E044C" w:rsidRPr="005634C1">
        <w:rPr>
          <w:sz w:val="26"/>
          <w:szCs w:val="26"/>
        </w:rPr>
        <w:t>của</w:t>
      </w:r>
      <w:r w:rsidR="006F2E9C" w:rsidRPr="005634C1">
        <w:rPr>
          <w:sz w:val="26"/>
          <w:szCs w:val="26"/>
        </w:rPr>
        <w:t xml:space="preserve"> </w:t>
      </w:r>
      <w:r w:rsidR="005F42B2" w:rsidRPr="005634C1">
        <w:rPr>
          <w:sz w:val="26"/>
          <w:szCs w:val="26"/>
        </w:rPr>
        <w:t>ngành Giáo dục, được bảo quản theo thời gian quy đị</w:t>
      </w:r>
      <w:r w:rsidR="006F2E9C" w:rsidRPr="005634C1">
        <w:rPr>
          <w:sz w:val="26"/>
          <w:szCs w:val="26"/>
        </w:rPr>
        <w:t>nh.</w:t>
      </w:r>
      <w:r w:rsidR="006F2E9C" w:rsidRPr="005634C1">
        <w:rPr>
          <w:sz w:val="26"/>
          <w:szCs w:val="26"/>
          <w:vertAlign w:val="superscript"/>
        </w:rPr>
        <w:t>2</w:t>
      </w:r>
    </w:p>
    <w:p w:rsidR="001377EA" w:rsidRPr="005634C1" w:rsidRDefault="001377EA" w:rsidP="005634C1">
      <w:pPr>
        <w:spacing w:line="240" w:lineRule="exact"/>
        <w:jc w:val="both"/>
        <w:rPr>
          <w:sz w:val="20"/>
          <w:szCs w:val="20"/>
        </w:rPr>
      </w:pPr>
      <w:r w:rsidRPr="005634C1">
        <w:rPr>
          <w:b/>
          <w:sz w:val="20"/>
          <w:szCs w:val="20"/>
          <w:vertAlign w:val="superscript"/>
        </w:rPr>
        <w:t xml:space="preserve">1 </w:t>
      </w:r>
      <w:r w:rsidR="005F42B2" w:rsidRPr="005634C1">
        <w:rPr>
          <w:b/>
          <w:sz w:val="20"/>
          <w:szCs w:val="20"/>
        </w:rPr>
        <w:t>Ghi chú:</w:t>
      </w:r>
      <w:r w:rsidR="005F42B2" w:rsidRPr="005634C1">
        <w:rPr>
          <w:sz w:val="20"/>
          <w:szCs w:val="20"/>
        </w:rPr>
        <w:t xml:space="preserve"> </w:t>
      </w:r>
    </w:p>
    <w:p w:rsidR="001377EA" w:rsidRPr="005634C1" w:rsidRDefault="005F42B2" w:rsidP="005634C1">
      <w:pPr>
        <w:spacing w:line="240" w:lineRule="exact"/>
        <w:jc w:val="both"/>
        <w:rPr>
          <w:sz w:val="20"/>
          <w:szCs w:val="20"/>
        </w:rPr>
      </w:pPr>
      <w:r w:rsidRPr="005634C1">
        <w:rPr>
          <w:sz w:val="20"/>
          <w:szCs w:val="20"/>
        </w:rPr>
        <w:t>- Văn bản điện tử là các văn bản được số hóa, phát hành và lưu trữ theo quy định ở phần mềm quản lý văn bản.</w:t>
      </w:r>
    </w:p>
    <w:p w:rsidR="001377EA" w:rsidRPr="005634C1" w:rsidRDefault="005F42B2" w:rsidP="005634C1">
      <w:pPr>
        <w:spacing w:line="240" w:lineRule="exact"/>
        <w:jc w:val="both"/>
        <w:rPr>
          <w:sz w:val="20"/>
          <w:szCs w:val="20"/>
        </w:rPr>
      </w:pPr>
      <w:r w:rsidRPr="005634C1">
        <w:rPr>
          <w:sz w:val="20"/>
          <w:szCs w:val="20"/>
        </w:rPr>
        <w:t xml:space="preserve"> - Các văn bản khác do tổ chức, cá nhân thực hiện (như kế hoạch hoạt động của tổ chuyên môn, giáo án, kế hoạch giáo dục</w:t>
      </w:r>
      <w:r w:rsidR="001377EA" w:rsidRPr="005634C1">
        <w:rPr>
          <w:sz w:val="20"/>
          <w:szCs w:val="20"/>
        </w:rPr>
        <w:t>,</w:t>
      </w:r>
      <w:r w:rsidRPr="005634C1">
        <w:rPr>
          <w:sz w:val="20"/>
          <w:szCs w:val="20"/>
        </w:rPr>
        <w:t xml:space="preserve">...) ngoài việc đáp ứng các yêu cầu của tài liệu lưu trữ điện tử cần được sự phê duyệt của lãnh đạo đơn vị khi thực hiện và lưu trữ. </w:t>
      </w:r>
    </w:p>
    <w:p w:rsidR="001377EA" w:rsidRPr="005634C1" w:rsidRDefault="005F42B2" w:rsidP="005634C1">
      <w:pPr>
        <w:spacing w:line="240" w:lineRule="exact"/>
        <w:jc w:val="both"/>
        <w:rPr>
          <w:sz w:val="20"/>
          <w:szCs w:val="20"/>
        </w:rPr>
      </w:pPr>
      <w:r w:rsidRPr="005634C1">
        <w:rPr>
          <w:sz w:val="20"/>
          <w:szCs w:val="20"/>
          <w:vertAlign w:val="superscript"/>
        </w:rPr>
        <w:t>2</w:t>
      </w:r>
      <w:r w:rsidRPr="005634C1">
        <w:rPr>
          <w:sz w:val="20"/>
          <w:szCs w:val="20"/>
        </w:rPr>
        <w:t xml:space="preserve"> Theo Điều 2 Thông tư số 27/2016/TT-BGDĐT ngày 30/12/2016 của Bộ GDĐT Quy định thời gian bảo quản</w:t>
      </w:r>
      <w:r w:rsidR="001377EA" w:rsidRPr="005634C1">
        <w:rPr>
          <w:sz w:val="20"/>
          <w:szCs w:val="20"/>
        </w:rPr>
        <w:t xml:space="preserve"> </w:t>
      </w:r>
      <w:r w:rsidRPr="005634C1">
        <w:rPr>
          <w:sz w:val="20"/>
          <w:szCs w:val="20"/>
        </w:rPr>
        <w:t xml:space="preserve">tài liệu chuyên môn nghiệp vụ của ngành Giáo dục: </w:t>
      </w:r>
    </w:p>
    <w:p w:rsidR="001E044C" w:rsidRPr="005634C1" w:rsidRDefault="005F42B2" w:rsidP="005634C1">
      <w:pPr>
        <w:spacing w:line="240" w:lineRule="exact"/>
        <w:ind w:firstLine="720"/>
        <w:jc w:val="both"/>
        <w:rPr>
          <w:i/>
          <w:sz w:val="20"/>
          <w:szCs w:val="20"/>
        </w:rPr>
      </w:pPr>
      <w:r w:rsidRPr="005634C1">
        <w:rPr>
          <w:i/>
          <w:sz w:val="20"/>
          <w:szCs w:val="20"/>
        </w:rPr>
        <w:t>“1. Tài liệu chuyên môn nghiệp vụ của ngành Giáo dục là vật mang tin hình thành trong quá trình giải quyết công việc để phục vụ cho hoạt động chuyên môn nghiệp vụ về giáo dục và đào tạo của cơ quan, đơn vị</w:t>
      </w:r>
      <w:r w:rsidR="001E044C" w:rsidRPr="005634C1">
        <w:rPr>
          <w:i/>
          <w:sz w:val="20"/>
          <w:szCs w:val="20"/>
        </w:rPr>
        <w:t>.</w:t>
      </w:r>
    </w:p>
    <w:p w:rsidR="001E044C" w:rsidRPr="005634C1" w:rsidRDefault="005F42B2" w:rsidP="005634C1">
      <w:pPr>
        <w:spacing w:line="240" w:lineRule="exact"/>
        <w:ind w:firstLine="720"/>
        <w:jc w:val="both"/>
        <w:rPr>
          <w:i/>
          <w:sz w:val="20"/>
          <w:szCs w:val="20"/>
        </w:rPr>
      </w:pPr>
      <w:r w:rsidRPr="005634C1">
        <w:rPr>
          <w:i/>
          <w:sz w:val="20"/>
          <w:szCs w:val="20"/>
        </w:rPr>
        <w:t xml:space="preserve"> Tài liệu chuyên môn nghiệp vụ của ngành Giáo dục bao gồm văn bản giấy: phim, ảnh, băng hình, đĩa hình, băng âm thanh, đĩa âm thanh; tài liệu điện tử và các vật mang tin khác </w:t>
      </w:r>
    </w:p>
    <w:p w:rsidR="00A417B7" w:rsidRDefault="005F42B2" w:rsidP="00A417B7">
      <w:pPr>
        <w:spacing w:line="240" w:lineRule="exact"/>
        <w:ind w:firstLine="720"/>
        <w:jc w:val="both"/>
        <w:rPr>
          <w:i/>
          <w:sz w:val="20"/>
          <w:szCs w:val="20"/>
        </w:rPr>
      </w:pPr>
      <w:r w:rsidRPr="005634C1">
        <w:rPr>
          <w:i/>
          <w:sz w:val="20"/>
          <w:szCs w:val="20"/>
        </w:rPr>
        <w:t>2. Hồ sơ chuyên môn nghiệp vụ của ngành Giáo dục là một tập tài liệu chuyên môn nghiệp vụ của ngành Giáo dục có liên quan với nhau về một vấn đề, một sự việc, một đối tượng cụ thể hoặc có đặc điểm chung.</w:t>
      </w:r>
    </w:p>
    <w:p w:rsidR="001E044C" w:rsidRPr="00A417B7" w:rsidRDefault="001E044C" w:rsidP="00AB3C7C">
      <w:pPr>
        <w:spacing w:line="260" w:lineRule="exact"/>
        <w:ind w:firstLine="720"/>
        <w:jc w:val="both"/>
        <w:rPr>
          <w:i/>
          <w:sz w:val="20"/>
          <w:szCs w:val="20"/>
        </w:rPr>
      </w:pPr>
      <w:r w:rsidRPr="005634C1">
        <w:rPr>
          <w:sz w:val="26"/>
          <w:szCs w:val="26"/>
        </w:rPr>
        <w:lastRenderedPageBreak/>
        <w:t>3. Hồ sơ điện tử là tập hợp các tài liệu điện tử có liên quan với nhau về một vấn đề, một sự việc, một đổi tượng cụ thể hoặc có đặc điểm chung, hình thành trong quá trình theo dõi, giải quyết công việc thuộc phạm vi chức năng, nhiệm vụ của cơ quan, tổ chức, cá nhân.</w:t>
      </w:r>
    </w:p>
    <w:p w:rsidR="005634C1" w:rsidRPr="005634C1" w:rsidRDefault="005F42B2" w:rsidP="00AB3C7C">
      <w:pPr>
        <w:spacing w:line="260" w:lineRule="exact"/>
        <w:ind w:firstLine="720"/>
        <w:jc w:val="both"/>
        <w:rPr>
          <w:sz w:val="26"/>
          <w:szCs w:val="26"/>
          <w:vertAlign w:val="superscript"/>
        </w:rPr>
      </w:pPr>
      <w:r w:rsidRPr="005634C1">
        <w:rPr>
          <w:sz w:val="26"/>
          <w:szCs w:val="26"/>
        </w:rPr>
        <w:t xml:space="preserve"> Hồ sơ điện tử hình thành từ tài liệu điện tử đáp ứng các yêu cầu được quy định tại Khoản 1 Điều 3 Nghị định số 01/2013/NĐ-CP có giá trị như bản gốc.</w:t>
      </w:r>
      <w:r w:rsidR="005634C1">
        <w:rPr>
          <w:sz w:val="26"/>
          <w:szCs w:val="26"/>
          <w:vertAlign w:val="superscript"/>
        </w:rPr>
        <w:t>3</w:t>
      </w:r>
    </w:p>
    <w:p w:rsidR="005634C1" w:rsidRDefault="005F42B2" w:rsidP="00AB3C7C">
      <w:pPr>
        <w:spacing w:line="260" w:lineRule="exact"/>
        <w:ind w:firstLine="720"/>
        <w:jc w:val="both"/>
        <w:rPr>
          <w:sz w:val="26"/>
          <w:szCs w:val="26"/>
        </w:rPr>
      </w:pPr>
      <w:r w:rsidRPr="005634C1">
        <w:rPr>
          <w:sz w:val="26"/>
          <w:szCs w:val="26"/>
        </w:rPr>
        <w:t xml:space="preserve"> 4. Lập hồ sơ điện tử là việc áp dụng công nghệ thông tin nhằm liên kết các</w:t>
      </w:r>
      <w:r w:rsidR="005634C1">
        <w:rPr>
          <w:sz w:val="26"/>
          <w:szCs w:val="26"/>
        </w:rPr>
        <w:t xml:space="preserve"> </w:t>
      </w:r>
      <w:r w:rsidRPr="005634C1">
        <w:rPr>
          <w:sz w:val="26"/>
          <w:szCs w:val="26"/>
        </w:rPr>
        <w:t>tài liệu điện tử hình thành trong quá trình theo dõi, giải quyết công việc của cơ</w:t>
      </w:r>
      <w:r w:rsidR="005634C1">
        <w:rPr>
          <w:sz w:val="26"/>
          <w:szCs w:val="26"/>
        </w:rPr>
        <w:t xml:space="preserve"> </w:t>
      </w:r>
      <w:r w:rsidRPr="005634C1">
        <w:rPr>
          <w:sz w:val="26"/>
          <w:szCs w:val="26"/>
        </w:rPr>
        <w:t xml:space="preserve">quan, tổ chức, cá nhân thành hồ sơ điện tử. </w:t>
      </w:r>
    </w:p>
    <w:p w:rsidR="005634C1" w:rsidRPr="005634C1" w:rsidRDefault="005F42B2" w:rsidP="00AB3C7C">
      <w:pPr>
        <w:spacing w:line="260" w:lineRule="exact"/>
        <w:ind w:firstLine="720"/>
        <w:jc w:val="both"/>
        <w:rPr>
          <w:sz w:val="26"/>
          <w:szCs w:val="26"/>
          <w:vertAlign w:val="superscript"/>
        </w:rPr>
      </w:pPr>
      <w:r w:rsidRPr="005634C1">
        <w:rPr>
          <w:sz w:val="26"/>
          <w:szCs w:val="26"/>
        </w:rPr>
        <w:t>5. Hồ sơ quản lý hoạt động giáo dục trong cơ sở giáo dục là các loại hồ sơ, sổ sách do Bộ GDĐT quy đị</w:t>
      </w:r>
      <w:r w:rsidR="005634C1">
        <w:rPr>
          <w:sz w:val="26"/>
          <w:szCs w:val="26"/>
        </w:rPr>
        <w:t>nh.</w:t>
      </w:r>
      <w:r w:rsidR="005634C1">
        <w:rPr>
          <w:sz w:val="26"/>
          <w:szCs w:val="26"/>
          <w:vertAlign w:val="superscript"/>
        </w:rPr>
        <w:t>4</w:t>
      </w:r>
    </w:p>
    <w:p w:rsidR="005F42B2" w:rsidRPr="005634C1" w:rsidRDefault="005F42B2" w:rsidP="00AB3C7C">
      <w:pPr>
        <w:spacing w:line="260" w:lineRule="exact"/>
        <w:ind w:firstLine="720"/>
        <w:jc w:val="both"/>
        <w:rPr>
          <w:b/>
          <w:sz w:val="26"/>
          <w:szCs w:val="26"/>
        </w:rPr>
      </w:pPr>
      <w:r w:rsidRPr="005634C1">
        <w:rPr>
          <w:b/>
          <w:sz w:val="26"/>
          <w:szCs w:val="26"/>
        </w:rPr>
        <w:t>Điều 3.</w:t>
      </w:r>
      <w:r w:rsidRPr="005634C1">
        <w:rPr>
          <w:sz w:val="26"/>
          <w:szCs w:val="26"/>
        </w:rPr>
        <w:t xml:space="preserve"> </w:t>
      </w:r>
      <w:r w:rsidRPr="005634C1">
        <w:rPr>
          <w:b/>
          <w:sz w:val="26"/>
          <w:szCs w:val="26"/>
        </w:rPr>
        <w:t>Hồ sơ quản lý hoạt động giáo dục điện tử trong cơ sở giáo dục</w:t>
      </w:r>
    </w:p>
    <w:p w:rsidR="005634C1" w:rsidRDefault="005F42B2" w:rsidP="00AB3C7C">
      <w:pPr>
        <w:spacing w:line="260" w:lineRule="exact"/>
        <w:ind w:firstLine="720"/>
        <w:jc w:val="both"/>
        <w:rPr>
          <w:sz w:val="26"/>
          <w:szCs w:val="26"/>
        </w:rPr>
      </w:pPr>
      <w:r w:rsidRPr="005634C1">
        <w:rPr>
          <w:sz w:val="26"/>
          <w:szCs w:val="26"/>
        </w:rPr>
        <w:t xml:space="preserve">1. Các loại hồ sơ quản lý hoạt động giáo dục trong cơ sở giáo dục được gọi là hồ sơ điện tử khi thuộc các dạng thức nêu tại Điều 2. </w:t>
      </w:r>
    </w:p>
    <w:p w:rsidR="005F42B2" w:rsidRPr="005634C1" w:rsidRDefault="005F42B2" w:rsidP="00AB3C7C">
      <w:pPr>
        <w:spacing w:line="260" w:lineRule="exact"/>
        <w:ind w:firstLine="720"/>
        <w:jc w:val="both"/>
        <w:rPr>
          <w:sz w:val="26"/>
          <w:szCs w:val="26"/>
        </w:rPr>
      </w:pPr>
      <w:r w:rsidRPr="005634C1">
        <w:rPr>
          <w:sz w:val="26"/>
          <w:szCs w:val="26"/>
        </w:rPr>
        <w:t>2. Ngoài các loại hồ sơ quản lý hoạt động giáo dục trong cơ sở giáo dục</w:t>
      </w:r>
      <w:r w:rsidR="005634C1">
        <w:rPr>
          <w:sz w:val="26"/>
          <w:szCs w:val="26"/>
        </w:rPr>
        <w:t xml:space="preserve"> </w:t>
      </w:r>
      <w:r w:rsidRPr="005634C1">
        <w:rPr>
          <w:sz w:val="26"/>
          <w:szCs w:val="26"/>
        </w:rPr>
        <w:t>được quy định, trong phạm vi quyền hạn, nhiệm vụ; Hiệu trưởng có thể tổ chức thực hiện các loại hồ sơ điện tử khác nhằm tăng cường ứng dụng công nghệ thông tin trong việc nâng cao hiệu quả công tác quản lý.</w:t>
      </w:r>
    </w:p>
    <w:p w:rsidR="005F42B2" w:rsidRPr="005634C1" w:rsidRDefault="005F42B2" w:rsidP="00AB3C7C">
      <w:pPr>
        <w:spacing w:line="260" w:lineRule="exact"/>
        <w:ind w:firstLine="720"/>
        <w:jc w:val="both"/>
        <w:rPr>
          <w:sz w:val="26"/>
          <w:szCs w:val="26"/>
        </w:rPr>
      </w:pPr>
      <w:r w:rsidRPr="005634C1">
        <w:rPr>
          <w:b/>
          <w:sz w:val="26"/>
          <w:szCs w:val="26"/>
        </w:rPr>
        <w:t>Điều 4.</w:t>
      </w:r>
      <w:r w:rsidRPr="005634C1">
        <w:rPr>
          <w:sz w:val="26"/>
          <w:szCs w:val="26"/>
        </w:rPr>
        <w:t xml:space="preserve"> </w:t>
      </w:r>
      <w:r w:rsidRPr="005634C1">
        <w:rPr>
          <w:b/>
          <w:sz w:val="26"/>
          <w:szCs w:val="26"/>
        </w:rPr>
        <w:t>Hệ thống quản lý hồ sơ điện tử</w:t>
      </w:r>
    </w:p>
    <w:p w:rsidR="005634C1" w:rsidRPr="003174F7" w:rsidRDefault="005F42B2" w:rsidP="00AB3C7C">
      <w:pPr>
        <w:spacing w:line="260" w:lineRule="exact"/>
        <w:ind w:firstLine="720"/>
        <w:jc w:val="both"/>
        <w:rPr>
          <w:sz w:val="26"/>
          <w:szCs w:val="26"/>
          <w:vertAlign w:val="superscript"/>
        </w:rPr>
      </w:pPr>
      <w:r w:rsidRPr="005634C1">
        <w:rPr>
          <w:sz w:val="26"/>
          <w:szCs w:val="26"/>
        </w:rPr>
        <w:t>1. Hệ thống quản lý hồ sơ điện tử là hệ thống quản lý, điều hành có chức năng quản lý hồ sơ điện tử trong quá trình xử lý công việc của các cơ sở giáo</w:t>
      </w:r>
      <w:r w:rsidR="005634C1">
        <w:rPr>
          <w:sz w:val="26"/>
          <w:szCs w:val="26"/>
        </w:rPr>
        <w:t xml:space="preserve"> </w:t>
      </w:r>
      <w:r w:rsidRPr="005634C1">
        <w:rPr>
          <w:sz w:val="26"/>
          <w:szCs w:val="26"/>
        </w:rPr>
        <w:t xml:space="preserve">dục </w:t>
      </w:r>
      <w:r w:rsidRPr="003174F7">
        <w:rPr>
          <w:sz w:val="26"/>
          <w:szCs w:val="26"/>
        </w:rPr>
        <w:t>(</w:t>
      </w:r>
      <w:r w:rsidRPr="003174F7">
        <w:rPr>
          <w:i/>
          <w:sz w:val="26"/>
          <w:szCs w:val="26"/>
        </w:rPr>
        <w:t>sau đây gọi chung là Hệ thố</w:t>
      </w:r>
      <w:r w:rsidR="003174F7">
        <w:rPr>
          <w:i/>
          <w:sz w:val="26"/>
          <w:szCs w:val="26"/>
        </w:rPr>
        <w:t>ng</w:t>
      </w:r>
      <w:r w:rsidR="003174F7" w:rsidRPr="003174F7">
        <w:rPr>
          <w:sz w:val="26"/>
          <w:szCs w:val="26"/>
        </w:rPr>
        <w:t>)</w:t>
      </w:r>
      <w:r w:rsidR="003174F7">
        <w:rPr>
          <w:i/>
          <w:sz w:val="26"/>
          <w:szCs w:val="26"/>
        </w:rPr>
        <w:t>.</w:t>
      </w:r>
      <w:r w:rsidR="003174F7" w:rsidRPr="003174F7">
        <w:rPr>
          <w:sz w:val="26"/>
          <w:szCs w:val="26"/>
          <w:vertAlign w:val="superscript"/>
        </w:rPr>
        <w:t>5</w:t>
      </w:r>
    </w:p>
    <w:p w:rsidR="005F42B2" w:rsidRPr="005634C1" w:rsidRDefault="00A417B7" w:rsidP="00AB3C7C">
      <w:pPr>
        <w:spacing w:line="180" w:lineRule="exact"/>
        <w:jc w:val="both"/>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38099</wp:posOffset>
                </wp:positionH>
                <wp:positionV relativeFrom="paragraph">
                  <wp:posOffset>57150</wp:posOffset>
                </wp:positionV>
                <wp:extent cx="16287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4.5pt" to="13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" strokecolor="#4579b8 [3044]"/>
            </w:pict>
          </mc:Fallback>
        </mc:AlternateContent>
      </w:r>
    </w:p>
    <w:p w:rsidR="005F42B2" w:rsidRPr="003174F7" w:rsidRDefault="003174F7" w:rsidP="00AB3C7C">
      <w:pPr>
        <w:spacing w:line="180" w:lineRule="exact"/>
        <w:jc w:val="both"/>
        <w:rPr>
          <w:sz w:val="20"/>
          <w:szCs w:val="20"/>
        </w:rPr>
      </w:pPr>
      <w:r w:rsidRPr="003174F7">
        <w:rPr>
          <w:sz w:val="20"/>
          <w:szCs w:val="20"/>
          <w:vertAlign w:val="superscript"/>
        </w:rPr>
        <w:t>3</w:t>
      </w:r>
      <w:r w:rsidR="005F42B2" w:rsidRPr="003174F7">
        <w:rPr>
          <w:sz w:val="20"/>
          <w:szCs w:val="20"/>
        </w:rPr>
        <w:t xml:space="preserve"> Điều 3 Nghị định số 01 quy định:</w:t>
      </w:r>
    </w:p>
    <w:p w:rsidR="005F42B2" w:rsidRPr="003174F7" w:rsidRDefault="005F42B2" w:rsidP="00AB3C7C">
      <w:pPr>
        <w:spacing w:line="180" w:lineRule="exact"/>
        <w:ind w:firstLine="720"/>
        <w:jc w:val="both"/>
        <w:rPr>
          <w:sz w:val="20"/>
          <w:szCs w:val="20"/>
        </w:rPr>
      </w:pPr>
      <w:r w:rsidRPr="003174F7">
        <w:rPr>
          <w:sz w:val="20"/>
          <w:szCs w:val="20"/>
        </w:rPr>
        <w:t>“1. Tài liệu lưu trữ điện tử được xác định giá trị theo nguyên tắc, phương pháp và tiêu chuẩn xác định giá nội dung như tài liệu lưu trữ trên các vật mang tin khác và phải đáp ứng các yêu cầu sau:</w:t>
      </w:r>
    </w:p>
    <w:p w:rsidR="005F42B2" w:rsidRPr="003174F7" w:rsidRDefault="005F42B2" w:rsidP="00AB3C7C">
      <w:pPr>
        <w:spacing w:line="180" w:lineRule="exact"/>
        <w:ind w:firstLine="720"/>
        <w:jc w:val="both"/>
        <w:rPr>
          <w:i/>
          <w:sz w:val="20"/>
          <w:szCs w:val="20"/>
        </w:rPr>
      </w:pPr>
      <w:r w:rsidRPr="003174F7">
        <w:rPr>
          <w:i/>
          <w:sz w:val="20"/>
          <w:szCs w:val="20"/>
        </w:rPr>
        <w:t>a) Bảo đảm độ tin cậy, tính toàn vẹn và xác thực của thông tin chứa trong tài liệu điện tử kể từ khi tài liệu</w:t>
      </w:r>
      <w:r w:rsidR="003174F7" w:rsidRPr="003174F7">
        <w:rPr>
          <w:i/>
          <w:sz w:val="20"/>
          <w:szCs w:val="20"/>
        </w:rPr>
        <w:t xml:space="preserve"> </w:t>
      </w:r>
      <w:r w:rsidRPr="003174F7">
        <w:rPr>
          <w:i/>
          <w:sz w:val="20"/>
          <w:szCs w:val="20"/>
        </w:rPr>
        <w:t>điện tử kể từ khi tài liệu điện tử được khởi tạo lần đầu dưới dạng một thông tin dữ liệu hoàn chỉnh;</w:t>
      </w:r>
    </w:p>
    <w:p w:rsidR="003174F7" w:rsidRPr="00BF5EE1" w:rsidRDefault="005F42B2" w:rsidP="00AB3C7C">
      <w:pPr>
        <w:spacing w:line="180" w:lineRule="exact"/>
        <w:ind w:firstLine="720"/>
        <w:jc w:val="both"/>
        <w:rPr>
          <w:i/>
          <w:sz w:val="20"/>
          <w:szCs w:val="20"/>
        </w:rPr>
      </w:pPr>
      <w:r w:rsidRPr="00BF5EE1">
        <w:rPr>
          <w:i/>
          <w:sz w:val="20"/>
          <w:szCs w:val="20"/>
        </w:rPr>
        <w:t>b) Thông tin chứa trong tài liệu lưu trữ điện tử có thể truy cập, sử dụng được dưới dạng hoàn chỉ</w:t>
      </w:r>
      <w:r w:rsidR="003174F7" w:rsidRPr="00BF5EE1">
        <w:rPr>
          <w:i/>
          <w:sz w:val="20"/>
          <w:szCs w:val="20"/>
        </w:rPr>
        <w:t>nh;</w:t>
      </w:r>
    </w:p>
    <w:p w:rsidR="003174F7" w:rsidRPr="00BF5EE1" w:rsidRDefault="005F42B2" w:rsidP="00AB3C7C">
      <w:pPr>
        <w:spacing w:line="180" w:lineRule="exact"/>
        <w:ind w:firstLine="720"/>
        <w:jc w:val="both"/>
        <w:rPr>
          <w:i/>
          <w:sz w:val="20"/>
          <w:szCs w:val="20"/>
        </w:rPr>
      </w:pPr>
      <w:r w:rsidRPr="00BF5EE1">
        <w:rPr>
          <w:i/>
          <w:sz w:val="20"/>
          <w:szCs w:val="20"/>
        </w:rPr>
        <w:t xml:space="preserve">2. Tài liệu lưu trữ điện tử đáp ứng các điều kiện quy định tại Khoản 1 Điều này có giá trị như bản gốc". </w:t>
      </w:r>
    </w:p>
    <w:p w:rsidR="003174F7" w:rsidRPr="00BF5EE1" w:rsidRDefault="003174F7" w:rsidP="00AB3C7C">
      <w:pPr>
        <w:spacing w:line="180" w:lineRule="exact"/>
        <w:jc w:val="both"/>
        <w:rPr>
          <w:sz w:val="20"/>
          <w:szCs w:val="20"/>
        </w:rPr>
      </w:pPr>
      <w:r w:rsidRPr="00BF5EE1">
        <w:rPr>
          <w:sz w:val="20"/>
          <w:szCs w:val="20"/>
          <w:vertAlign w:val="superscript"/>
        </w:rPr>
        <w:t>4</w:t>
      </w:r>
      <w:r w:rsidR="005F42B2" w:rsidRPr="00BF5EE1">
        <w:rPr>
          <w:sz w:val="20"/>
          <w:szCs w:val="20"/>
        </w:rPr>
        <w:t xml:space="preserve"> </w:t>
      </w:r>
      <w:r w:rsidR="005F42B2" w:rsidRPr="00BF5EE1">
        <w:rPr>
          <w:b/>
          <w:sz w:val="20"/>
          <w:szCs w:val="20"/>
        </w:rPr>
        <w:t>* Giáo dục Mầm non:</w:t>
      </w:r>
      <w:r w:rsidR="005F42B2" w:rsidRPr="00BF5EE1">
        <w:rPr>
          <w:sz w:val="20"/>
          <w:szCs w:val="20"/>
        </w:rPr>
        <w:t xml:space="preserve"> hồ sơ được quy định tại khoản 1, 2, 3 Điều 21 Điều lệ trường Mầm non ban hành kèm theo Thông tư số 52/2020/TT-BGDĐT ngày 31/12/2020 của Bộ GDĐT. </w:t>
      </w:r>
    </w:p>
    <w:p w:rsidR="003174F7" w:rsidRPr="00BF5EE1" w:rsidRDefault="003174F7" w:rsidP="00AB3C7C">
      <w:pPr>
        <w:spacing w:line="180" w:lineRule="exact"/>
        <w:jc w:val="both"/>
        <w:rPr>
          <w:sz w:val="20"/>
          <w:szCs w:val="20"/>
        </w:rPr>
      </w:pPr>
      <w:r w:rsidRPr="00BF5EE1">
        <w:rPr>
          <w:sz w:val="20"/>
          <w:szCs w:val="20"/>
        </w:rPr>
        <w:t xml:space="preserve">  </w:t>
      </w:r>
      <w:r w:rsidR="005F42B2" w:rsidRPr="00BF5EE1">
        <w:rPr>
          <w:b/>
          <w:sz w:val="20"/>
          <w:szCs w:val="20"/>
        </w:rPr>
        <w:t>* Giáo dục Tiểu học:</w:t>
      </w:r>
      <w:r w:rsidR="005F42B2" w:rsidRPr="00BF5EE1">
        <w:rPr>
          <w:sz w:val="20"/>
          <w:szCs w:val="20"/>
        </w:rPr>
        <w:t xml:space="preserve"> hồ sơ được quy định tại khoản 1, 2, 3 Điều 21 Điều lệ trường Tiểu học ban hành kèm</w:t>
      </w:r>
      <w:r w:rsidRPr="00BF5EE1">
        <w:rPr>
          <w:sz w:val="20"/>
          <w:szCs w:val="20"/>
        </w:rPr>
        <w:t xml:space="preserve"> </w:t>
      </w:r>
      <w:r w:rsidR="005F42B2" w:rsidRPr="00BF5EE1">
        <w:rPr>
          <w:sz w:val="20"/>
          <w:szCs w:val="20"/>
        </w:rPr>
        <w:t xml:space="preserve">theo Thông tư số 28/2020/TT-BGDĐT ngày 04/9/2020 của Bộ GDĐT. </w:t>
      </w:r>
    </w:p>
    <w:p w:rsidR="003174F7" w:rsidRPr="00BF5EE1" w:rsidRDefault="003174F7" w:rsidP="00AB3C7C">
      <w:pPr>
        <w:spacing w:line="180" w:lineRule="exact"/>
        <w:jc w:val="both"/>
        <w:rPr>
          <w:sz w:val="20"/>
          <w:szCs w:val="20"/>
        </w:rPr>
      </w:pPr>
      <w:r w:rsidRPr="00BF5EE1">
        <w:rPr>
          <w:sz w:val="20"/>
          <w:szCs w:val="20"/>
        </w:rPr>
        <w:t xml:space="preserve">  </w:t>
      </w:r>
      <w:r w:rsidR="005F42B2" w:rsidRPr="00BF5EE1">
        <w:rPr>
          <w:b/>
          <w:sz w:val="20"/>
          <w:szCs w:val="20"/>
        </w:rPr>
        <w:t>* Giáo dục Trung học:</w:t>
      </w:r>
      <w:r w:rsidR="005F42B2" w:rsidRPr="00BF5EE1">
        <w:rPr>
          <w:sz w:val="20"/>
          <w:szCs w:val="20"/>
        </w:rPr>
        <w:t xml:space="preserve"> hồ sơ được quy định tại khoản 1, 2, 3 Điều 21 Điều lệ trường trung học cơ sở, trường trung học phổ thông và trường phổ thông có nhiều cấp học ban hành kèm theo Thông tư số 32/2020/TT-BGDĐT ngày 15/9/2020 của Bộ</w:t>
      </w:r>
      <w:r w:rsidRPr="00BF5EE1">
        <w:rPr>
          <w:sz w:val="20"/>
          <w:szCs w:val="20"/>
        </w:rPr>
        <w:t xml:space="preserve"> GDĐT.</w:t>
      </w:r>
    </w:p>
    <w:p w:rsidR="005F42B2" w:rsidRPr="00BF5EE1" w:rsidRDefault="003174F7" w:rsidP="00AB3C7C">
      <w:pPr>
        <w:spacing w:line="180" w:lineRule="exact"/>
        <w:jc w:val="both"/>
        <w:rPr>
          <w:sz w:val="20"/>
          <w:szCs w:val="20"/>
        </w:rPr>
      </w:pPr>
      <w:r w:rsidRPr="00BF5EE1">
        <w:rPr>
          <w:sz w:val="20"/>
          <w:szCs w:val="20"/>
        </w:rPr>
        <w:t xml:space="preserve"> </w:t>
      </w:r>
      <w:r w:rsidRPr="00BF5EE1">
        <w:rPr>
          <w:b/>
          <w:sz w:val="20"/>
          <w:szCs w:val="20"/>
        </w:rPr>
        <w:t>*</w:t>
      </w:r>
      <w:r w:rsidR="005F42B2" w:rsidRPr="00BF5EE1">
        <w:rPr>
          <w:b/>
          <w:sz w:val="20"/>
          <w:szCs w:val="20"/>
        </w:rPr>
        <w:t xml:space="preserve"> Giáo dục thường xuyên:</w:t>
      </w:r>
      <w:r w:rsidR="005F42B2" w:rsidRPr="00BF5EE1">
        <w:rPr>
          <w:sz w:val="20"/>
          <w:szCs w:val="20"/>
        </w:rPr>
        <w:t xml:space="preserve"> hồ sơ được quy định tại khoản 1, 2, 3 Điều 14 Quy chế tổ chức và hoạt động của</w:t>
      </w:r>
      <w:r w:rsidRPr="00BF5EE1">
        <w:rPr>
          <w:sz w:val="20"/>
          <w:szCs w:val="20"/>
        </w:rPr>
        <w:t xml:space="preserve"> </w:t>
      </w:r>
      <w:r w:rsidR="005F42B2" w:rsidRPr="00BF5EE1">
        <w:rPr>
          <w:sz w:val="20"/>
          <w:szCs w:val="20"/>
        </w:rPr>
        <w:t>Trung tâm Giáo dục thường xuyên ban hành kèm theo Thông tư số 10/2021/TT-BGDĐT ngày 05/4/2021 của Bộ</w:t>
      </w:r>
      <w:r w:rsidRPr="00BF5EE1">
        <w:rPr>
          <w:sz w:val="20"/>
          <w:szCs w:val="20"/>
        </w:rPr>
        <w:t xml:space="preserve"> </w:t>
      </w:r>
      <w:r w:rsidR="005F42B2" w:rsidRPr="00BF5EE1">
        <w:rPr>
          <w:sz w:val="20"/>
          <w:szCs w:val="20"/>
        </w:rPr>
        <w:t>GDĐT.</w:t>
      </w:r>
    </w:p>
    <w:p w:rsidR="00CB5BB8" w:rsidRDefault="003174F7" w:rsidP="00AB3C7C">
      <w:pPr>
        <w:spacing w:line="180" w:lineRule="exact"/>
        <w:jc w:val="both"/>
        <w:rPr>
          <w:sz w:val="20"/>
          <w:szCs w:val="20"/>
        </w:rPr>
      </w:pPr>
      <w:r w:rsidRPr="00BF5EE1">
        <w:rPr>
          <w:sz w:val="20"/>
          <w:szCs w:val="20"/>
        </w:rPr>
        <w:t xml:space="preserve">  </w:t>
      </w:r>
      <w:r w:rsidR="005F42B2" w:rsidRPr="00BF5EE1">
        <w:rPr>
          <w:b/>
          <w:sz w:val="20"/>
          <w:szCs w:val="20"/>
        </w:rPr>
        <w:t>* Giáo dục nghề nghiệp - Giáo dục thường xuyên:</w:t>
      </w:r>
      <w:r w:rsidR="005F42B2" w:rsidRPr="00BF5EE1">
        <w:rPr>
          <w:sz w:val="20"/>
          <w:szCs w:val="20"/>
        </w:rPr>
        <w:t xml:space="preserve"> hồ sơ được quy định tại khoản 1, 2, 3 Điều 14 Quy chế tổ</w:t>
      </w:r>
      <w:r w:rsidRPr="00BF5EE1">
        <w:rPr>
          <w:sz w:val="20"/>
          <w:szCs w:val="20"/>
        </w:rPr>
        <w:t xml:space="preserve"> </w:t>
      </w:r>
      <w:r w:rsidR="005F42B2" w:rsidRPr="00BF5EE1">
        <w:rPr>
          <w:sz w:val="20"/>
          <w:szCs w:val="20"/>
        </w:rPr>
        <w:t>chức và hoạt động của Trung tâm giáo dục nghề</w:t>
      </w:r>
      <w:r w:rsidR="00CA6363">
        <w:rPr>
          <w:sz w:val="20"/>
          <w:szCs w:val="20"/>
        </w:rPr>
        <w:t xml:space="preserve"> nghiệp – giáo dục thường xuyên ban hành kèm theo Thông tư số 01/2023/TT-BGDĐT ngày 06/01/2023 của Bộ GDĐT.</w:t>
      </w:r>
      <w:r w:rsidR="005F42B2" w:rsidRPr="00BF5EE1">
        <w:rPr>
          <w:sz w:val="20"/>
          <w:szCs w:val="20"/>
        </w:rPr>
        <w:t xml:space="preserve"> </w:t>
      </w:r>
    </w:p>
    <w:p w:rsidR="00CB5BB8" w:rsidRPr="00CB5BB8" w:rsidRDefault="004B610E" w:rsidP="00AB3C7C">
      <w:pPr>
        <w:spacing w:line="180" w:lineRule="exact"/>
        <w:jc w:val="both"/>
        <w:rPr>
          <w:sz w:val="20"/>
          <w:szCs w:val="20"/>
        </w:rPr>
      </w:pPr>
      <w:r>
        <w:rPr>
          <w:sz w:val="20"/>
          <w:szCs w:val="20"/>
          <w:vertAlign w:val="superscript"/>
        </w:rPr>
        <w:t>5</w:t>
      </w:r>
      <w:r w:rsidR="00CB5BB8">
        <w:rPr>
          <w:sz w:val="20"/>
          <w:szCs w:val="20"/>
          <w:vertAlign w:val="superscript"/>
        </w:rPr>
        <w:t xml:space="preserve"> </w:t>
      </w:r>
      <w:r w:rsidR="00CB5BB8">
        <w:rPr>
          <w:sz w:val="20"/>
          <w:szCs w:val="20"/>
        </w:rPr>
        <w:t>Bao gồm các hệ thống của ngành giáo dục đang triển khai thực hiện (Cơ sở dữ liệu ngành, Quản lý văn bản, Quản lý phổ cập, Quản lý Công chức viên chức,...) và các hệ thống, phần mềm, giải pháp, ứng dụng cpo6ng nghệ thông tin khác.</w:t>
      </w:r>
    </w:p>
    <w:p w:rsidR="005F42B2" w:rsidRPr="005634C1" w:rsidRDefault="005F42B2" w:rsidP="00CA6363">
      <w:pPr>
        <w:spacing w:line="200" w:lineRule="exact"/>
        <w:jc w:val="both"/>
        <w:rPr>
          <w:sz w:val="26"/>
          <w:szCs w:val="26"/>
        </w:rPr>
      </w:pPr>
    </w:p>
    <w:p w:rsidR="00CA6363" w:rsidRPr="00CA6363" w:rsidRDefault="00CA6363" w:rsidP="00AB3C7C">
      <w:pPr>
        <w:spacing w:line="260" w:lineRule="exact"/>
        <w:ind w:firstLine="720"/>
        <w:jc w:val="both"/>
        <w:rPr>
          <w:sz w:val="26"/>
          <w:szCs w:val="26"/>
        </w:rPr>
      </w:pPr>
      <w:r w:rsidRPr="00CA6363">
        <w:rPr>
          <w:sz w:val="26"/>
          <w:szCs w:val="26"/>
        </w:rPr>
        <w:t>2. Hệ thống cần đáp ứng các yêu cầu sau:</w:t>
      </w:r>
    </w:p>
    <w:p w:rsidR="00CA6363" w:rsidRPr="00CA6363" w:rsidRDefault="00CA6363" w:rsidP="00AB3C7C">
      <w:pPr>
        <w:spacing w:line="260" w:lineRule="exact"/>
        <w:ind w:firstLine="720"/>
        <w:jc w:val="both"/>
        <w:rPr>
          <w:sz w:val="26"/>
          <w:szCs w:val="26"/>
        </w:rPr>
      </w:pPr>
      <w:r w:rsidRPr="00CA6363">
        <w:rPr>
          <w:sz w:val="26"/>
          <w:szCs w:val="26"/>
        </w:rPr>
        <w:t>a) Bảo đảm chức năng quản lý văn bản và hồ sơ điện tử của các cơ sở giáo dục đúng quy định.</w:t>
      </w:r>
    </w:p>
    <w:p w:rsidR="00CA6363" w:rsidRDefault="00CA6363" w:rsidP="00AB3C7C">
      <w:pPr>
        <w:spacing w:line="260" w:lineRule="exact"/>
        <w:ind w:firstLine="720"/>
        <w:jc w:val="both"/>
        <w:rPr>
          <w:sz w:val="26"/>
          <w:szCs w:val="26"/>
        </w:rPr>
      </w:pPr>
      <w:r w:rsidRPr="00CA6363">
        <w:rPr>
          <w:sz w:val="26"/>
          <w:szCs w:val="26"/>
        </w:rPr>
        <w:t>b) Bảo đảm an toàn, an ninh thông tin mạng theo quy định của pháp luật hiện hành.</w:t>
      </w:r>
    </w:p>
    <w:p w:rsidR="000D5ACA" w:rsidRDefault="005F42B2" w:rsidP="00AB3C7C">
      <w:pPr>
        <w:spacing w:line="260" w:lineRule="exact"/>
        <w:ind w:firstLine="720"/>
        <w:jc w:val="both"/>
        <w:rPr>
          <w:sz w:val="26"/>
          <w:szCs w:val="26"/>
        </w:rPr>
      </w:pPr>
      <w:r w:rsidRPr="005634C1">
        <w:rPr>
          <w:sz w:val="26"/>
          <w:szCs w:val="26"/>
        </w:rPr>
        <w:t xml:space="preserve">c) Bảo đảm các yêu cầu về kỹ thuật để tài liệu lưu trữ điện tử có tính xác thực, toàn vẹn, nhất quán, an toàn thông tin, có khả năng truy cập ngay từ khi tài liệu được tạo lập. </w:t>
      </w:r>
    </w:p>
    <w:p w:rsidR="000D5ACA" w:rsidRDefault="005F42B2" w:rsidP="00AB3C7C">
      <w:pPr>
        <w:spacing w:line="260" w:lineRule="exact"/>
        <w:ind w:firstLine="720"/>
        <w:jc w:val="both"/>
        <w:rPr>
          <w:sz w:val="26"/>
          <w:szCs w:val="26"/>
        </w:rPr>
      </w:pPr>
      <w:r w:rsidRPr="005634C1">
        <w:rPr>
          <w:sz w:val="26"/>
          <w:szCs w:val="26"/>
        </w:rPr>
        <w:t>d) Có khả năng tích hợp, liên thông, chia sẻ thông tin, dữ liệu với các hệ</w:t>
      </w:r>
      <w:r w:rsidR="000D5ACA">
        <w:rPr>
          <w:sz w:val="26"/>
          <w:szCs w:val="26"/>
        </w:rPr>
        <w:t xml:space="preserve"> </w:t>
      </w:r>
      <w:r w:rsidRPr="005634C1">
        <w:rPr>
          <w:sz w:val="26"/>
          <w:szCs w:val="26"/>
        </w:rPr>
        <w:t xml:space="preserve">thống khác. </w:t>
      </w:r>
    </w:p>
    <w:p w:rsidR="005F42B2" w:rsidRPr="000D5ACA" w:rsidRDefault="005F42B2" w:rsidP="00AB3C7C">
      <w:pPr>
        <w:spacing w:line="260" w:lineRule="exact"/>
        <w:ind w:firstLine="720"/>
        <w:jc w:val="both"/>
        <w:rPr>
          <w:sz w:val="26"/>
          <w:szCs w:val="26"/>
        </w:rPr>
      </w:pPr>
      <w:r w:rsidRPr="005634C1">
        <w:rPr>
          <w:sz w:val="26"/>
          <w:szCs w:val="26"/>
        </w:rPr>
        <w:t>e) Các biểu mẫu ở hệ thống được thiết kế theo mẫu quy định của hồ sơ quản lý hoạt động giáo dục trong nhà trường; có thể truy xuất và in dưới dạng hồ sơ giấy theo đúng quy định của ngành Giáo dục; đáp ứng các yêu cầu về phục vụ công tác kiểm tra, đánh giá.</w:t>
      </w:r>
    </w:p>
    <w:p w:rsidR="005F42B2" w:rsidRPr="000D5ACA" w:rsidRDefault="005F42B2" w:rsidP="00AB3C7C">
      <w:pPr>
        <w:spacing w:line="260" w:lineRule="exact"/>
        <w:jc w:val="center"/>
        <w:rPr>
          <w:b/>
          <w:sz w:val="26"/>
          <w:szCs w:val="26"/>
        </w:rPr>
      </w:pPr>
      <w:r w:rsidRPr="000D5ACA">
        <w:rPr>
          <w:b/>
          <w:sz w:val="26"/>
          <w:szCs w:val="26"/>
        </w:rPr>
        <w:t>Chương II</w:t>
      </w:r>
    </w:p>
    <w:p w:rsidR="005F42B2" w:rsidRPr="000D5ACA" w:rsidRDefault="005F42B2" w:rsidP="00AB3C7C">
      <w:pPr>
        <w:spacing w:line="260" w:lineRule="exact"/>
        <w:jc w:val="center"/>
        <w:rPr>
          <w:b/>
          <w:sz w:val="26"/>
          <w:szCs w:val="26"/>
        </w:rPr>
      </w:pPr>
      <w:r w:rsidRPr="000D5ACA">
        <w:rPr>
          <w:b/>
          <w:sz w:val="26"/>
          <w:szCs w:val="26"/>
        </w:rPr>
        <w:t xml:space="preserve">TRÁCH NHIỆM CỦA CÁC CÁ NHÂN TRONG </w:t>
      </w:r>
      <w:r w:rsidR="000D5ACA">
        <w:rPr>
          <w:b/>
          <w:sz w:val="26"/>
          <w:szCs w:val="26"/>
        </w:rPr>
        <w:t>NHÀ TRƯỜNG</w:t>
      </w:r>
    </w:p>
    <w:p w:rsidR="000D5ACA" w:rsidRDefault="005F42B2" w:rsidP="00AB3C7C">
      <w:pPr>
        <w:spacing w:line="260" w:lineRule="exact"/>
        <w:ind w:firstLine="720"/>
        <w:jc w:val="both"/>
        <w:rPr>
          <w:sz w:val="26"/>
          <w:szCs w:val="26"/>
        </w:rPr>
      </w:pPr>
      <w:r w:rsidRPr="000D5ACA">
        <w:rPr>
          <w:b/>
          <w:sz w:val="26"/>
          <w:szCs w:val="26"/>
        </w:rPr>
        <w:t>Điều 5.</w:t>
      </w:r>
      <w:r w:rsidRPr="005634C1">
        <w:rPr>
          <w:sz w:val="26"/>
          <w:szCs w:val="26"/>
        </w:rPr>
        <w:t xml:space="preserve"> </w:t>
      </w:r>
      <w:r w:rsidRPr="000D5ACA">
        <w:rPr>
          <w:b/>
          <w:sz w:val="26"/>
          <w:szCs w:val="26"/>
        </w:rPr>
        <w:t>Đối với lãnh đạo các cơ sở giáo dục</w:t>
      </w:r>
      <w:r w:rsidRPr="005634C1">
        <w:rPr>
          <w:sz w:val="26"/>
          <w:szCs w:val="26"/>
        </w:rPr>
        <w:t xml:space="preserve"> </w:t>
      </w:r>
    </w:p>
    <w:p w:rsidR="000D5ACA" w:rsidRDefault="005F42B2" w:rsidP="00AB3C7C">
      <w:pPr>
        <w:spacing w:line="260" w:lineRule="exact"/>
        <w:ind w:firstLine="720"/>
        <w:jc w:val="both"/>
        <w:rPr>
          <w:sz w:val="26"/>
          <w:szCs w:val="26"/>
        </w:rPr>
      </w:pPr>
      <w:r w:rsidRPr="005634C1">
        <w:rPr>
          <w:sz w:val="26"/>
          <w:szCs w:val="26"/>
        </w:rPr>
        <w:t>1. Tổ chức Hệ thống quản lý văn bản và hồ sơ điện tử đáp ứng các yêu</w:t>
      </w:r>
      <w:r w:rsidR="000D5ACA">
        <w:rPr>
          <w:sz w:val="26"/>
          <w:szCs w:val="26"/>
        </w:rPr>
        <w:t xml:space="preserve"> </w:t>
      </w:r>
      <w:r w:rsidRPr="005634C1">
        <w:rPr>
          <w:sz w:val="26"/>
          <w:szCs w:val="26"/>
        </w:rPr>
        <w:t xml:space="preserve">cầu được quy định tại Điều 3, phù hợp với tình hình thực tiễn đơn vị. </w:t>
      </w:r>
    </w:p>
    <w:p w:rsidR="005F42B2" w:rsidRPr="005634C1" w:rsidRDefault="005F42B2" w:rsidP="00AB3C7C">
      <w:pPr>
        <w:spacing w:line="260" w:lineRule="exact"/>
        <w:ind w:firstLine="720"/>
        <w:jc w:val="both"/>
        <w:rPr>
          <w:sz w:val="26"/>
          <w:szCs w:val="26"/>
        </w:rPr>
      </w:pPr>
      <w:r w:rsidRPr="005634C1">
        <w:rPr>
          <w:sz w:val="26"/>
          <w:szCs w:val="26"/>
        </w:rPr>
        <w:t>2. Khai thác hiệu quả các tiện ích, ứng dụng có ở hệ thống nhằm thực hiện, quản lý các loại hồ sơ được quy định.</w:t>
      </w:r>
    </w:p>
    <w:p w:rsidR="005F42B2" w:rsidRPr="005634C1" w:rsidRDefault="005F42B2" w:rsidP="00AB3C7C">
      <w:pPr>
        <w:spacing w:line="260" w:lineRule="exact"/>
        <w:ind w:firstLine="720"/>
        <w:jc w:val="both"/>
        <w:rPr>
          <w:sz w:val="26"/>
          <w:szCs w:val="26"/>
        </w:rPr>
      </w:pPr>
      <w:r w:rsidRPr="005634C1">
        <w:rPr>
          <w:sz w:val="26"/>
          <w:szCs w:val="26"/>
        </w:rPr>
        <w:t>3. Ban hành Quyết định thành lập Ban quản trị Hệ thống, phân công nhiệm vụ cụ thể cho từng thành viên.</w:t>
      </w:r>
    </w:p>
    <w:p w:rsidR="005F42B2" w:rsidRPr="005634C1" w:rsidRDefault="005F42B2" w:rsidP="00AB3C7C">
      <w:pPr>
        <w:spacing w:line="260" w:lineRule="exact"/>
        <w:ind w:firstLine="720"/>
        <w:jc w:val="both"/>
        <w:rPr>
          <w:sz w:val="26"/>
          <w:szCs w:val="26"/>
        </w:rPr>
      </w:pPr>
      <w:r w:rsidRPr="005634C1">
        <w:rPr>
          <w:sz w:val="26"/>
          <w:szCs w:val="26"/>
        </w:rPr>
        <w:t>4. Xây dựng Kế hoạch sử dụng và quản lý Hồ sơ điện tử tại đơn vị theo từng năm học, ban hành Quy trình vận hành Hệ thống, trong đó lưu ý đến các vấn đề sau:</w:t>
      </w:r>
    </w:p>
    <w:p w:rsidR="005F42B2" w:rsidRPr="005634C1" w:rsidRDefault="005F42B2" w:rsidP="00AB3C7C">
      <w:pPr>
        <w:spacing w:line="260" w:lineRule="exact"/>
        <w:ind w:firstLine="720"/>
        <w:jc w:val="both"/>
        <w:rPr>
          <w:sz w:val="26"/>
          <w:szCs w:val="26"/>
        </w:rPr>
      </w:pPr>
      <w:r w:rsidRPr="005634C1">
        <w:rPr>
          <w:sz w:val="26"/>
          <w:szCs w:val="26"/>
        </w:rPr>
        <w:t>a) Quy định trách nhiệm của mỗi cá nhân khi tham gia sử dụng.</w:t>
      </w:r>
    </w:p>
    <w:p w:rsidR="005F42B2" w:rsidRPr="005634C1" w:rsidRDefault="005F42B2" w:rsidP="00AB3C7C">
      <w:pPr>
        <w:spacing w:line="260" w:lineRule="exact"/>
        <w:ind w:firstLine="720"/>
        <w:jc w:val="both"/>
        <w:rPr>
          <w:sz w:val="26"/>
          <w:szCs w:val="26"/>
        </w:rPr>
      </w:pPr>
      <w:r w:rsidRPr="005634C1">
        <w:rPr>
          <w:sz w:val="26"/>
          <w:szCs w:val="26"/>
        </w:rPr>
        <w:t>b) Quy định về bảo mật, an toàn thông tin và tài khoản người dùng theo</w:t>
      </w:r>
      <w:r w:rsidR="000D5ACA">
        <w:rPr>
          <w:sz w:val="26"/>
          <w:szCs w:val="26"/>
        </w:rPr>
        <w:t xml:space="preserve"> </w:t>
      </w:r>
      <w:r w:rsidRPr="005634C1">
        <w:rPr>
          <w:sz w:val="26"/>
          <w:szCs w:val="26"/>
        </w:rPr>
        <w:t>quy định hiện hành của pháp luật.</w:t>
      </w:r>
    </w:p>
    <w:p w:rsidR="005F42B2" w:rsidRPr="005634C1" w:rsidRDefault="005F42B2" w:rsidP="00AB3C7C">
      <w:pPr>
        <w:spacing w:line="260" w:lineRule="exact"/>
        <w:ind w:firstLine="720"/>
        <w:jc w:val="both"/>
        <w:rPr>
          <w:sz w:val="26"/>
          <w:szCs w:val="26"/>
        </w:rPr>
      </w:pPr>
      <w:r w:rsidRPr="005634C1">
        <w:rPr>
          <w:sz w:val="26"/>
          <w:szCs w:val="26"/>
        </w:rPr>
        <w:t>c) Mỗi loại hồ sơ điện tử cần có quy trình thực hiện; hình thức sử dụ</w:t>
      </w:r>
      <w:r w:rsidR="000D5ACA">
        <w:rPr>
          <w:sz w:val="26"/>
          <w:szCs w:val="26"/>
        </w:rPr>
        <w:t xml:space="preserve">ng, </w:t>
      </w:r>
      <w:r w:rsidRPr="005634C1">
        <w:rPr>
          <w:sz w:val="26"/>
          <w:szCs w:val="26"/>
        </w:rPr>
        <w:t>quản lý và lưu trữ cụ thể; quy định rõ nhiệm vụ của từng cá nhân, bộ phận.</w:t>
      </w:r>
    </w:p>
    <w:p w:rsidR="005F42B2" w:rsidRPr="005634C1" w:rsidRDefault="005F42B2" w:rsidP="00AB3C7C">
      <w:pPr>
        <w:spacing w:line="260" w:lineRule="exact"/>
        <w:ind w:firstLine="720"/>
        <w:jc w:val="both"/>
        <w:rPr>
          <w:sz w:val="26"/>
          <w:szCs w:val="26"/>
        </w:rPr>
      </w:pPr>
      <w:r w:rsidRPr="005634C1">
        <w:rPr>
          <w:sz w:val="26"/>
          <w:szCs w:val="26"/>
        </w:rPr>
        <w:t>5. Tổ chức tập huấn, tạo điều kiện thuận lợi cho giáo viên, nhân viên nhà</w:t>
      </w:r>
      <w:r w:rsidR="000D5ACA">
        <w:rPr>
          <w:sz w:val="26"/>
          <w:szCs w:val="26"/>
        </w:rPr>
        <w:t xml:space="preserve"> </w:t>
      </w:r>
      <w:r w:rsidRPr="005634C1">
        <w:rPr>
          <w:sz w:val="26"/>
          <w:szCs w:val="26"/>
        </w:rPr>
        <w:t>trường tham gia sử dụng, khai thác Hệ thống một cách hiệu quả, đúng chức</w:t>
      </w:r>
      <w:r w:rsidR="000D5ACA">
        <w:rPr>
          <w:sz w:val="26"/>
          <w:szCs w:val="26"/>
        </w:rPr>
        <w:t xml:space="preserve"> </w:t>
      </w:r>
      <w:r w:rsidRPr="005634C1">
        <w:rPr>
          <w:sz w:val="26"/>
          <w:szCs w:val="26"/>
        </w:rPr>
        <w:t>năng, nhiệm vụ được phân công.</w:t>
      </w:r>
    </w:p>
    <w:p w:rsidR="005F42B2" w:rsidRPr="005634C1" w:rsidRDefault="005F42B2" w:rsidP="00AB3C7C">
      <w:pPr>
        <w:spacing w:line="260" w:lineRule="exact"/>
        <w:ind w:firstLine="720"/>
        <w:jc w:val="both"/>
        <w:rPr>
          <w:sz w:val="26"/>
          <w:szCs w:val="26"/>
        </w:rPr>
      </w:pPr>
      <w:r w:rsidRPr="005634C1">
        <w:rPr>
          <w:sz w:val="26"/>
          <w:szCs w:val="26"/>
        </w:rPr>
        <w:t>6. Xây dựng kế hoạch kiểm tra, tổ chức kiểm tra thường xuyên và định kỳ</w:t>
      </w:r>
      <w:r w:rsidR="000D5ACA">
        <w:rPr>
          <w:sz w:val="26"/>
          <w:szCs w:val="26"/>
        </w:rPr>
        <w:t xml:space="preserve"> </w:t>
      </w:r>
      <w:r w:rsidRPr="005634C1">
        <w:rPr>
          <w:sz w:val="26"/>
          <w:szCs w:val="26"/>
        </w:rPr>
        <w:t>việc cập nhật các loại hồ sơ điện tử theo kế hoạch.</w:t>
      </w:r>
    </w:p>
    <w:p w:rsidR="005F42B2" w:rsidRPr="005634C1" w:rsidRDefault="005F42B2" w:rsidP="00AB3C7C">
      <w:pPr>
        <w:spacing w:line="260" w:lineRule="exact"/>
        <w:ind w:firstLine="720"/>
        <w:jc w:val="both"/>
        <w:rPr>
          <w:sz w:val="26"/>
          <w:szCs w:val="26"/>
        </w:rPr>
      </w:pPr>
      <w:r w:rsidRPr="005634C1">
        <w:rPr>
          <w:sz w:val="26"/>
          <w:szCs w:val="26"/>
        </w:rPr>
        <w:t>7. Tổ chức đánh giá việc thực hiện theo từng năm học, có biện pháp điều chỉnh phù hợp; thực hiện đầy đủ các yêu cầu báo cáo của cơ quan quản lý trực</w:t>
      </w:r>
      <w:r w:rsidR="000D5ACA">
        <w:rPr>
          <w:sz w:val="26"/>
          <w:szCs w:val="26"/>
        </w:rPr>
        <w:t xml:space="preserve"> </w:t>
      </w:r>
      <w:r w:rsidRPr="005634C1">
        <w:rPr>
          <w:sz w:val="26"/>
          <w:szCs w:val="26"/>
        </w:rPr>
        <w:t>tiếp.</w:t>
      </w:r>
    </w:p>
    <w:p w:rsidR="000D5ACA" w:rsidRDefault="005F42B2" w:rsidP="00AB3C7C">
      <w:pPr>
        <w:spacing w:line="260" w:lineRule="exact"/>
        <w:ind w:firstLine="720"/>
        <w:jc w:val="both"/>
        <w:rPr>
          <w:sz w:val="26"/>
          <w:szCs w:val="26"/>
        </w:rPr>
      </w:pPr>
      <w:r w:rsidRPr="005634C1">
        <w:rPr>
          <w:sz w:val="26"/>
          <w:szCs w:val="26"/>
        </w:rPr>
        <w:t>8. Chịu trách nhiệm về quản lý hồ sơ điện tử của đơn vị, đảm bảo tính</w:t>
      </w:r>
      <w:r w:rsidR="000D5ACA">
        <w:rPr>
          <w:sz w:val="26"/>
          <w:szCs w:val="26"/>
        </w:rPr>
        <w:t xml:space="preserve"> </w:t>
      </w:r>
      <w:r w:rsidRPr="005634C1">
        <w:rPr>
          <w:sz w:val="26"/>
          <w:szCs w:val="26"/>
        </w:rPr>
        <w:t xml:space="preserve">chính xác và theo quy định của pháp luật. </w:t>
      </w:r>
    </w:p>
    <w:p w:rsidR="005F42B2" w:rsidRPr="000D5ACA" w:rsidRDefault="005F42B2" w:rsidP="00AB3C7C">
      <w:pPr>
        <w:spacing w:line="260" w:lineRule="exact"/>
        <w:ind w:firstLine="720"/>
        <w:jc w:val="both"/>
        <w:rPr>
          <w:b/>
          <w:sz w:val="26"/>
          <w:szCs w:val="26"/>
        </w:rPr>
      </w:pPr>
      <w:r w:rsidRPr="000D5ACA">
        <w:rPr>
          <w:b/>
          <w:sz w:val="26"/>
          <w:szCs w:val="26"/>
        </w:rPr>
        <w:lastRenderedPageBreak/>
        <w:t>Điều 6. Đối với các thành viên tham gia sử dụng hệ thống</w:t>
      </w:r>
    </w:p>
    <w:p w:rsidR="005F42B2" w:rsidRPr="000D5ACA" w:rsidRDefault="000D5ACA" w:rsidP="00AB3C7C">
      <w:pPr>
        <w:spacing w:line="260" w:lineRule="exact"/>
        <w:ind w:firstLine="720"/>
        <w:jc w:val="both"/>
        <w:rPr>
          <w:sz w:val="26"/>
          <w:szCs w:val="26"/>
        </w:rPr>
      </w:pPr>
      <w:r>
        <w:rPr>
          <w:sz w:val="26"/>
          <w:szCs w:val="26"/>
        </w:rPr>
        <w:t xml:space="preserve">1. </w:t>
      </w:r>
      <w:r w:rsidRPr="000D5ACA">
        <w:rPr>
          <w:sz w:val="26"/>
          <w:szCs w:val="26"/>
        </w:rPr>
        <w:t>Chịu trách nhiệm toàn diện về thông tin cập nhật lên hệ thống.</w:t>
      </w:r>
    </w:p>
    <w:p w:rsidR="000D5ACA" w:rsidRDefault="000D5ACA" w:rsidP="004B610E">
      <w:pPr>
        <w:spacing w:line="260" w:lineRule="exact"/>
        <w:ind w:firstLine="720"/>
        <w:jc w:val="both"/>
        <w:rPr>
          <w:sz w:val="26"/>
          <w:szCs w:val="26"/>
        </w:rPr>
      </w:pPr>
      <w:r>
        <w:rPr>
          <w:sz w:val="26"/>
          <w:szCs w:val="26"/>
        </w:rPr>
        <w:t xml:space="preserve">2. </w:t>
      </w:r>
      <w:r w:rsidRPr="000D5ACA">
        <w:rPr>
          <w:sz w:val="26"/>
          <w:szCs w:val="26"/>
        </w:rPr>
        <w:t>Thực hiện đầy đủ các nhi</w:t>
      </w:r>
      <w:r>
        <w:rPr>
          <w:sz w:val="26"/>
          <w:szCs w:val="26"/>
        </w:rPr>
        <w:t>ệ</w:t>
      </w:r>
      <w:r w:rsidRPr="000D5ACA">
        <w:rPr>
          <w:sz w:val="26"/>
          <w:szCs w:val="26"/>
        </w:rPr>
        <w:t>m vụ</w:t>
      </w:r>
      <w:r>
        <w:rPr>
          <w:sz w:val="26"/>
          <w:szCs w:val="26"/>
        </w:rPr>
        <w:t xml:space="preserve"> được quy định  theo chức danh, vị trí việc làm và các nhiệm vụ khác được Hiệu trưởng phân công.</w:t>
      </w:r>
    </w:p>
    <w:p w:rsidR="000D5ACA" w:rsidRPr="000D5ACA" w:rsidRDefault="000D5ACA" w:rsidP="00AB3C7C">
      <w:pPr>
        <w:spacing w:line="260" w:lineRule="exact"/>
        <w:ind w:left="720"/>
        <w:jc w:val="center"/>
        <w:rPr>
          <w:b/>
          <w:sz w:val="26"/>
          <w:szCs w:val="26"/>
        </w:rPr>
      </w:pPr>
      <w:r w:rsidRPr="000D5ACA">
        <w:rPr>
          <w:b/>
          <w:sz w:val="26"/>
          <w:szCs w:val="26"/>
        </w:rPr>
        <w:t>Chương III</w:t>
      </w:r>
    </w:p>
    <w:p w:rsidR="000D5ACA" w:rsidRPr="000D5ACA" w:rsidRDefault="000D5ACA" w:rsidP="00AB3C7C">
      <w:pPr>
        <w:spacing w:line="260" w:lineRule="exact"/>
        <w:jc w:val="center"/>
        <w:rPr>
          <w:b/>
          <w:sz w:val="26"/>
          <w:szCs w:val="26"/>
        </w:rPr>
      </w:pPr>
      <w:r w:rsidRPr="000D5ACA">
        <w:rPr>
          <w:b/>
          <w:sz w:val="26"/>
          <w:szCs w:val="26"/>
        </w:rPr>
        <w:t xml:space="preserve">QUẢN LÝ, SỬ DỤNG VÀ LƯU TRỮ HỒ SƠ ĐIỆN TỬ TRONG </w:t>
      </w:r>
      <w:r>
        <w:rPr>
          <w:b/>
          <w:sz w:val="26"/>
          <w:szCs w:val="26"/>
        </w:rPr>
        <w:t xml:space="preserve">NHÀ </w:t>
      </w:r>
      <w:r w:rsidRPr="000D5ACA">
        <w:rPr>
          <w:b/>
          <w:sz w:val="26"/>
          <w:szCs w:val="26"/>
        </w:rPr>
        <w:t>TRƯỜNG</w:t>
      </w:r>
    </w:p>
    <w:p w:rsidR="005F42B2" w:rsidRPr="000D5ACA" w:rsidRDefault="005F42B2" w:rsidP="00AB3C7C">
      <w:pPr>
        <w:spacing w:line="260" w:lineRule="exact"/>
        <w:ind w:firstLine="720"/>
        <w:jc w:val="both"/>
        <w:rPr>
          <w:b/>
          <w:sz w:val="26"/>
          <w:szCs w:val="26"/>
        </w:rPr>
      </w:pPr>
      <w:r w:rsidRPr="000D5ACA">
        <w:rPr>
          <w:b/>
          <w:sz w:val="26"/>
          <w:szCs w:val="26"/>
        </w:rPr>
        <w:t>Điều 7. Quản lý và sử dụng Hồ sơ điện tử</w:t>
      </w:r>
    </w:p>
    <w:p w:rsidR="005F42B2" w:rsidRPr="005634C1" w:rsidRDefault="005F42B2" w:rsidP="00AB3C7C">
      <w:pPr>
        <w:spacing w:line="260" w:lineRule="exact"/>
        <w:ind w:firstLine="720"/>
        <w:jc w:val="both"/>
        <w:rPr>
          <w:sz w:val="26"/>
          <w:szCs w:val="26"/>
        </w:rPr>
      </w:pPr>
      <w:r w:rsidRPr="005634C1">
        <w:rPr>
          <w:sz w:val="26"/>
          <w:szCs w:val="26"/>
        </w:rPr>
        <w:t>Hồ sơ điện tử được sử dụng trong các cơ sở giáo dục theo kế hoạch và quy trình quản lý được xây dựng; bảo đảm các quy định về công tác chuyên môn, quản lý hoạt động giáo dục, thanh tra, kiểm tra.</w:t>
      </w:r>
    </w:p>
    <w:p w:rsidR="005F42B2" w:rsidRPr="000D5ACA" w:rsidRDefault="005F42B2" w:rsidP="00AB3C7C">
      <w:pPr>
        <w:spacing w:line="260" w:lineRule="exact"/>
        <w:ind w:firstLine="720"/>
        <w:jc w:val="both"/>
        <w:rPr>
          <w:b/>
          <w:sz w:val="26"/>
          <w:szCs w:val="26"/>
        </w:rPr>
      </w:pPr>
      <w:r w:rsidRPr="000D5ACA">
        <w:rPr>
          <w:b/>
          <w:sz w:val="26"/>
          <w:szCs w:val="26"/>
        </w:rPr>
        <w:t>Điều 8. Lưu trữ Hồ sơ điện tử</w:t>
      </w:r>
    </w:p>
    <w:p w:rsidR="005F42B2" w:rsidRPr="005634C1" w:rsidRDefault="005F42B2" w:rsidP="00AB3C7C">
      <w:pPr>
        <w:spacing w:line="260" w:lineRule="exact"/>
        <w:ind w:firstLine="720"/>
        <w:jc w:val="both"/>
        <w:rPr>
          <w:sz w:val="26"/>
          <w:szCs w:val="26"/>
        </w:rPr>
      </w:pPr>
      <w:r w:rsidRPr="005634C1">
        <w:rPr>
          <w:sz w:val="26"/>
          <w:szCs w:val="26"/>
        </w:rPr>
        <w:t>Việc lưu trữ Hồ sơ điện tử được thực hiện theo Thông tư số 27/2016/TT-BGDĐT ngày 30/12/2016 của Bộ GDĐT về việc quy định thời hạn bảo quản tài</w:t>
      </w:r>
      <w:r w:rsidR="000D5ACA">
        <w:rPr>
          <w:sz w:val="26"/>
          <w:szCs w:val="26"/>
        </w:rPr>
        <w:t xml:space="preserve"> </w:t>
      </w:r>
      <w:r w:rsidRPr="005634C1">
        <w:rPr>
          <w:sz w:val="26"/>
          <w:szCs w:val="26"/>
        </w:rPr>
        <w:t>liệu chuyên môn nghiệp vụ của ngành Giáo dục.</w:t>
      </w:r>
    </w:p>
    <w:p w:rsidR="000D5ACA" w:rsidRPr="000D5ACA" w:rsidRDefault="005F42B2" w:rsidP="00AB3C7C">
      <w:pPr>
        <w:spacing w:line="260" w:lineRule="exact"/>
        <w:jc w:val="center"/>
        <w:rPr>
          <w:b/>
          <w:sz w:val="26"/>
          <w:szCs w:val="26"/>
        </w:rPr>
      </w:pPr>
      <w:r w:rsidRPr="000D5ACA">
        <w:rPr>
          <w:b/>
          <w:sz w:val="26"/>
          <w:szCs w:val="26"/>
        </w:rPr>
        <w:t>Chương IV</w:t>
      </w:r>
    </w:p>
    <w:p w:rsidR="005F42B2" w:rsidRPr="000D5ACA" w:rsidRDefault="005F42B2" w:rsidP="00AB3C7C">
      <w:pPr>
        <w:spacing w:line="260" w:lineRule="exact"/>
        <w:jc w:val="center"/>
        <w:rPr>
          <w:b/>
          <w:sz w:val="26"/>
          <w:szCs w:val="26"/>
        </w:rPr>
      </w:pPr>
      <w:r w:rsidRPr="000D5ACA">
        <w:rPr>
          <w:b/>
          <w:sz w:val="26"/>
          <w:szCs w:val="26"/>
        </w:rPr>
        <w:t>TỔ CHỨC THỰC HIỆN</w:t>
      </w:r>
    </w:p>
    <w:p w:rsidR="005F42B2" w:rsidRPr="00D063CC" w:rsidRDefault="005F42B2" w:rsidP="00AB3C7C">
      <w:pPr>
        <w:spacing w:line="260" w:lineRule="exact"/>
        <w:ind w:firstLine="720"/>
        <w:jc w:val="both"/>
        <w:rPr>
          <w:b/>
          <w:sz w:val="26"/>
          <w:szCs w:val="26"/>
        </w:rPr>
      </w:pPr>
      <w:r w:rsidRPr="00D063CC">
        <w:rPr>
          <w:b/>
          <w:sz w:val="26"/>
          <w:szCs w:val="26"/>
        </w:rPr>
        <w:t xml:space="preserve">Điều 9. Đối với </w:t>
      </w:r>
      <w:r w:rsidR="00D063CC" w:rsidRPr="00D063CC">
        <w:rPr>
          <w:b/>
          <w:sz w:val="26"/>
          <w:szCs w:val="26"/>
        </w:rPr>
        <w:t>Ban giám hiệu nhà trường</w:t>
      </w:r>
    </w:p>
    <w:p w:rsidR="00D063CC" w:rsidRDefault="005F42B2" w:rsidP="00AB3C7C">
      <w:pPr>
        <w:spacing w:line="260" w:lineRule="exact"/>
        <w:ind w:firstLine="720"/>
        <w:jc w:val="both"/>
        <w:rPr>
          <w:sz w:val="26"/>
          <w:szCs w:val="26"/>
        </w:rPr>
      </w:pPr>
      <w:r w:rsidRPr="005634C1">
        <w:rPr>
          <w:sz w:val="26"/>
          <w:szCs w:val="26"/>
        </w:rPr>
        <w:t xml:space="preserve">1. Chỉ đạo, điều hành, triển khai thực hiện hệ thống quản lý hồ sơ điện tử. </w:t>
      </w:r>
    </w:p>
    <w:p w:rsidR="005F42B2" w:rsidRPr="005634C1" w:rsidRDefault="005F42B2" w:rsidP="00AB3C7C">
      <w:pPr>
        <w:spacing w:line="260" w:lineRule="exact"/>
        <w:ind w:firstLine="720"/>
        <w:jc w:val="both"/>
        <w:rPr>
          <w:sz w:val="26"/>
          <w:szCs w:val="26"/>
        </w:rPr>
      </w:pPr>
      <w:r w:rsidRPr="005634C1">
        <w:rPr>
          <w:sz w:val="26"/>
          <w:szCs w:val="26"/>
        </w:rPr>
        <w:t xml:space="preserve">2. Kiểm tra, giám sát các </w:t>
      </w:r>
      <w:r w:rsidR="00D063CC">
        <w:rPr>
          <w:sz w:val="26"/>
          <w:szCs w:val="26"/>
        </w:rPr>
        <w:t>giáo viên, nhân viên</w:t>
      </w:r>
      <w:r w:rsidRPr="005634C1">
        <w:rPr>
          <w:sz w:val="26"/>
          <w:szCs w:val="26"/>
        </w:rPr>
        <w:t xml:space="preserve"> trong việc sử dụng hệ thống quản</w:t>
      </w:r>
      <w:r w:rsidR="00D063CC">
        <w:rPr>
          <w:sz w:val="26"/>
          <w:szCs w:val="26"/>
        </w:rPr>
        <w:t xml:space="preserve"> </w:t>
      </w:r>
      <w:r w:rsidRPr="005634C1">
        <w:rPr>
          <w:sz w:val="26"/>
          <w:szCs w:val="26"/>
        </w:rPr>
        <w:t>lý hồ sơ điện tử.</w:t>
      </w:r>
    </w:p>
    <w:p w:rsidR="00D063CC" w:rsidRPr="00D063CC" w:rsidRDefault="005F42B2" w:rsidP="00AB3C7C">
      <w:pPr>
        <w:spacing w:line="260" w:lineRule="exact"/>
        <w:ind w:firstLine="720"/>
        <w:jc w:val="both"/>
        <w:rPr>
          <w:b/>
          <w:sz w:val="26"/>
          <w:szCs w:val="26"/>
        </w:rPr>
      </w:pPr>
      <w:r w:rsidRPr="00D063CC">
        <w:rPr>
          <w:b/>
          <w:sz w:val="26"/>
          <w:szCs w:val="26"/>
        </w:rPr>
        <w:t xml:space="preserve">Điều 10. Đối với </w:t>
      </w:r>
      <w:r w:rsidR="00D063CC" w:rsidRPr="00D063CC">
        <w:rPr>
          <w:b/>
          <w:sz w:val="26"/>
          <w:szCs w:val="26"/>
        </w:rPr>
        <w:t>các tổ chuyên môn</w:t>
      </w:r>
    </w:p>
    <w:p w:rsidR="005F42B2" w:rsidRPr="005634C1" w:rsidRDefault="005F42B2" w:rsidP="00AB3C7C">
      <w:pPr>
        <w:spacing w:line="260" w:lineRule="exact"/>
        <w:ind w:firstLine="720"/>
        <w:jc w:val="both"/>
        <w:rPr>
          <w:sz w:val="26"/>
          <w:szCs w:val="26"/>
        </w:rPr>
      </w:pPr>
      <w:r w:rsidRPr="005634C1">
        <w:rPr>
          <w:sz w:val="26"/>
          <w:szCs w:val="26"/>
        </w:rPr>
        <w:t>1. Chỉ đạo, điều hành, triển khai thực hiện hệ thống quản lý hồ sơ điện tử</w:t>
      </w:r>
      <w:r w:rsidR="00D063CC">
        <w:rPr>
          <w:sz w:val="26"/>
          <w:szCs w:val="26"/>
        </w:rPr>
        <w:t xml:space="preserve"> </w:t>
      </w:r>
      <w:r w:rsidRPr="005634C1">
        <w:rPr>
          <w:sz w:val="26"/>
          <w:szCs w:val="26"/>
        </w:rPr>
        <w:t xml:space="preserve">tại các </w:t>
      </w:r>
      <w:r w:rsidR="00D063CC">
        <w:rPr>
          <w:sz w:val="26"/>
          <w:szCs w:val="26"/>
        </w:rPr>
        <w:t xml:space="preserve">tổ chuyên môn </w:t>
      </w:r>
      <w:r w:rsidRPr="005634C1">
        <w:rPr>
          <w:sz w:val="26"/>
          <w:szCs w:val="26"/>
        </w:rPr>
        <w:t>theo phân cấp quản lý.</w:t>
      </w:r>
    </w:p>
    <w:p w:rsidR="00D063CC" w:rsidRDefault="005F42B2" w:rsidP="00AB3C7C">
      <w:pPr>
        <w:spacing w:line="260" w:lineRule="exact"/>
        <w:ind w:firstLine="720"/>
        <w:jc w:val="both"/>
        <w:rPr>
          <w:sz w:val="26"/>
          <w:szCs w:val="26"/>
        </w:rPr>
      </w:pPr>
      <w:r w:rsidRPr="005634C1">
        <w:rPr>
          <w:sz w:val="26"/>
          <w:szCs w:val="26"/>
        </w:rPr>
        <w:t xml:space="preserve">2. Kiểm tra, giám sát, đôn đốc các </w:t>
      </w:r>
      <w:r w:rsidR="00D063CC">
        <w:rPr>
          <w:sz w:val="26"/>
          <w:szCs w:val="26"/>
        </w:rPr>
        <w:t>giáo viên, nhân viên</w:t>
      </w:r>
      <w:r w:rsidRPr="005634C1">
        <w:rPr>
          <w:sz w:val="26"/>
          <w:szCs w:val="26"/>
        </w:rPr>
        <w:t xml:space="preserve"> thực hiện nghiêm túc,</w:t>
      </w:r>
      <w:r w:rsidR="00D063CC">
        <w:rPr>
          <w:sz w:val="26"/>
          <w:szCs w:val="26"/>
        </w:rPr>
        <w:t xml:space="preserve"> </w:t>
      </w:r>
      <w:r w:rsidRPr="005634C1">
        <w:rPr>
          <w:sz w:val="26"/>
          <w:szCs w:val="26"/>
        </w:rPr>
        <w:t xml:space="preserve">hiệu quả hệ thống quản lý hồ sơ điện tử. </w:t>
      </w:r>
    </w:p>
    <w:p w:rsidR="005F42B2" w:rsidRPr="00D063CC" w:rsidRDefault="005F42B2" w:rsidP="00AB3C7C">
      <w:pPr>
        <w:spacing w:line="260" w:lineRule="exact"/>
        <w:ind w:firstLine="720"/>
        <w:jc w:val="both"/>
        <w:rPr>
          <w:b/>
          <w:sz w:val="26"/>
          <w:szCs w:val="26"/>
        </w:rPr>
      </w:pPr>
      <w:r w:rsidRPr="00D063CC">
        <w:rPr>
          <w:b/>
          <w:sz w:val="26"/>
          <w:szCs w:val="26"/>
        </w:rPr>
        <w:t>Điều 11. Điều khoản thi hành</w:t>
      </w:r>
    </w:p>
    <w:p w:rsidR="005F42B2" w:rsidRPr="005634C1" w:rsidRDefault="00D063CC" w:rsidP="00AB3C7C">
      <w:pPr>
        <w:spacing w:line="260" w:lineRule="exact"/>
        <w:ind w:firstLine="720"/>
        <w:jc w:val="both"/>
        <w:rPr>
          <w:sz w:val="26"/>
          <w:szCs w:val="26"/>
        </w:rPr>
      </w:pPr>
      <w:r>
        <w:rPr>
          <w:sz w:val="26"/>
          <w:szCs w:val="26"/>
        </w:rPr>
        <w:t>1.</w:t>
      </w:r>
      <w:r w:rsidR="005F42B2" w:rsidRPr="005634C1">
        <w:rPr>
          <w:sz w:val="26"/>
          <w:szCs w:val="26"/>
        </w:rPr>
        <w:t xml:space="preserve"> Quy chế này áp dụng cho việc thực hiện quản lý và sử dụng hồ sơ điện</w:t>
      </w:r>
      <w:r>
        <w:rPr>
          <w:sz w:val="26"/>
          <w:szCs w:val="26"/>
        </w:rPr>
        <w:t xml:space="preserve"> </w:t>
      </w:r>
      <w:r w:rsidR="005F42B2" w:rsidRPr="005634C1">
        <w:rPr>
          <w:sz w:val="26"/>
          <w:szCs w:val="26"/>
        </w:rPr>
        <w:t>tử theo lộ trình như sau:</w:t>
      </w:r>
    </w:p>
    <w:p w:rsidR="00D063CC" w:rsidRDefault="005F42B2" w:rsidP="004B610E">
      <w:pPr>
        <w:spacing w:line="260" w:lineRule="exact"/>
        <w:ind w:firstLine="720"/>
        <w:jc w:val="both"/>
        <w:rPr>
          <w:sz w:val="26"/>
          <w:szCs w:val="26"/>
        </w:rPr>
      </w:pPr>
      <w:r w:rsidRPr="005634C1">
        <w:rPr>
          <w:sz w:val="26"/>
          <w:szCs w:val="26"/>
        </w:rPr>
        <w:t xml:space="preserve">a) Đối với việc quản lý và sử dụng Học bạ điện tử cấp </w:t>
      </w:r>
      <w:r w:rsidR="00D063CC">
        <w:rPr>
          <w:sz w:val="26"/>
          <w:szCs w:val="26"/>
        </w:rPr>
        <w:t>Tiểu</w:t>
      </w:r>
      <w:r w:rsidRPr="005634C1">
        <w:rPr>
          <w:sz w:val="26"/>
          <w:szCs w:val="26"/>
        </w:rPr>
        <w:t xml:space="preserve"> học: Thực</w:t>
      </w:r>
      <w:r w:rsidR="00D063CC">
        <w:rPr>
          <w:sz w:val="26"/>
          <w:szCs w:val="26"/>
        </w:rPr>
        <w:t xml:space="preserve"> </w:t>
      </w:r>
      <w:r w:rsidRPr="005634C1">
        <w:rPr>
          <w:sz w:val="26"/>
          <w:szCs w:val="26"/>
        </w:rPr>
        <w:t>hiện từ năm học 2022-2023.</w:t>
      </w:r>
      <w:r w:rsidRPr="00D063CC">
        <w:rPr>
          <w:sz w:val="26"/>
          <w:szCs w:val="26"/>
          <w:vertAlign w:val="superscript"/>
        </w:rPr>
        <w:t>6</w:t>
      </w:r>
      <w:bookmarkStart w:id="0" w:name="_GoBack"/>
      <w:bookmarkEnd w:id="0"/>
      <w:r w:rsidR="00AB3C7C">
        <w:rPr>
          <w:noProof/>
          <w:sz w:val="26"/>
          <w:szCs w:val="26"/>
        </w:rPr>
        <mc:AlternateContent>
          <mc:Choice Requires="wps">
            <w:drawing>
              <wp:anchor distT="0" distB="0" distL="114300" distR="114300" simplePos="0" relativeHeight="251664384" behindDoc="0" locked="0" layoutInCell="1" allowOverlap="1" wp14:anchorId="56037AC2" wp14:editId="5E893F96">
                <wp:simplePos x="0" y="0"/>
                <wp:positionH relativeFrom="column">
                  <wp:posOffset>-635</wp:posOffset>
                </wp:positionH>
                <wp:positionV relativeFrom="paragraph">
                  <wp:posOffset>423545</wp:posOffset>
                </wp:positionV>
                <wp:extent cx="20097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009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5pt,33.35pt" to="158.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" strokecolor="#4579b8 [3044]"/>
            </w:pict>
          </mc:Fallback>
        </mc:AlternateContent>
      </w:r>
      <w:r w:rsidRPr="005634C1">
        <w:rPr>
          <w:sz w:val="26"/>
          <w:szCs w:val="26"/>
        </w:rPr>
        <w:t xml:space="preserve"> </w:t>
      </w:r>
    </w:p>
    <w:p w:rsidR="00AB3C7C" w:rsidRPr="005634C1" w:rsidRDefault="00AB3C7C" w:rsidP="00AB3C7C">
      <w:pPr>
        <w:spacing w:line="240" w:lineRule="auto"/>
        <w:jc w:val="both"/>
        <w:rPr>
          <w:sz w:val="26"/>
          <w:szCs w:val="26"/>
        </w:rPr>
      </w:pPr>
    </w:p>
    <w:p w:rsidR="00AB3C7C" w:rsidRPr="00CA6363" w:rsidRDefault="00AB3C7C" w:rsidP="00AB3C7C">
      <w:pPr>
        <w:spacing w:line="240" w:lineRule="auto"/>
        <w:jc w:val="both"/>
        <w:rPr>
          <w:sz w:val="20"/>
          <w:szCs w:val="20"/>
        </w:rPr>
      </w:pPr>
      <w:r w:rsidRPr="00CA6363">
        <w:rPr>
          <w:sz w:val="20"/>
          <w:szCs w:val="20"/>
          <w:vertAlign w:val="superscript"/>
        </w:rPr>
        <w:t>6</w:t>
      </w:r>
      <w:r w:rsidRPr="00CA6363">
        <w:rPr>
          <w:sz w:val="20"/>
          <w:szCs w:val="20"/>
        </w:rPr>
        <w:t xml:space="preserve"> Kế hoạch số 1751/KH-SGDĐT ngày 16/8/2022 của Sở GDĐT về việc Triển khai quản lý và sử dụng học bạ điện tử từ năm học 2022-2023. Công văn số 2220/SGDĐT-GDTrHTX ngày 30/9/2022 của Sở GDĐT về việc hướng dẫn quản lý, sử dụng Học bạ điện tử bậc trung học từ năm học 2022-2023.</w:t>
      </w:r>
      <w:r w:rsidR="004B610E">
        <w:rPr>
          <w:sz w:val="20"/>
          <w:szCs w:val="20"/>
        </w:rPr>
        <w:t xml:space="preserve"> Thông báo số 830/TB-SGDĐT ngày 21/4/2023</w:t>
      </w:r>
      <w:r w:rsidR="004B610E" w:rsidRPr="004B610E">
        <w:rPr>
          <w:sz w:val="20"/>
          <w:szCs w:val="20"/>
        </w:rPr>
        <w:t xml:space="preserve"> </w:t>
      </w:r>
      <w:r w:rsidR="004B610E" w:rsidRPr="00CA6363">
        <w:rPr>
          <w:sz w:val="20"/>
          <w:szCs w:val="20"/>
        </w:rPr>
        <w:t>của Sở GDĐT</w:t>
      </w:r>
      <w:r w:rsidR="004B610E">
        <w:rPr>
          <w:sz w:val="20"/>
          <w:szCs w:val="20"/>
        </w:rPr>
        <w:t xml:space="preserve"> Kết luận của ông Nguyễn Văn Phong, Phó Giám đốc Sở GDĐT tại Hội nghị giao ban khối các phòng Giáo dục và Đào tạo năm học 2022-2023 (lần 2). </w:t>
      </w:r>
    </w:p>
    <w:p w:rsidR="00AB3C7C" w:rsidRDefault="00AB3C7C" w:rsidP="00AB3C7C">
      <w:pPr>
        <w:spacing w:line="260" w:lineRule="exact"/>
        <w:ind w:firstLine="720"/>
        <w:jc w:val="both"/>
        <w:rPr>
          <w:sz w:val="26"/>
          <w:szCs w:val="26"/>
        </w:rPr>
      </w:pPr>
    </w:p>
    <w:p w:rsidR="00AB3C7C" w:rsidRDefault="00AB3C7C" w:rsidP="00AB3C7C">
      <w:pPr>
        <w:spacing w:line="260" w:lineRule="exact"/>
        <w:ind w:firstLine="720"/>
        <w:jc w:val="both"/>
        <w:rPr>
          <w:sz w:val="26"/>
          <w:szCs w:val="26"/>
        </w:rPr>
      </w:pPr>
      <w:r w:rsidRPr="005634C1">
        <w:rPr>
          <w:sz w:val="26"/>
          <w:szCs w:val="26"/>
        </w:rPr>
        <w:t>b) Tiếp tục thực hiện việc sử dụng và quản lý các loại hồ sơ đã là văn bản</w:t>
      </w:r>
      <w:r>
        <w:rPr>
          <w:sz w:val="26"/>
          <w:szCs w:val="26"/>
        </w:rPr>
        <w:t xml:space="preserve"> </w:t>
      </w:r>
      <w:r w:rsidRPr="005634C1">
        <w:rPr>
          <w:sz w:val="26"/>
          <w:szCs w:val="26"/>
        </w:rPr>
        <w:t>điện tử theo quy định.</w:t>
      </w:r>
    </w:p>
    <w:p w:rsidR="005F42B2" w:rsidRPr="005634C1" w:rsidRDefault="005F42B2" w:rsidP="00AB3C7C">
      <w:pPr>
        <w:spacing w:line="260" w:lineRule="exact"/>
        <w:ind w:firstLine="720"/>
        <w:jc w:val="both"/>
        <w:rPr>
          <w:sz w:val="26"/>
          <w:szCs w:val="26"/>
        </w:rPr>
      </w:pPr>
      <w:r w:rsidRPr="005634C1">
        <w:rPr>
          <w:sz w:val="26"/>
          <w:szCs w:val="26"/>
        </w:rPr>
        <w:t xml:space="preserve">c) Đối với các hồ sơ còn lại: Các </w:t>
      </w:r>
      <w:r w:rsidR="00D063CC">
        <w:rPr>
          <w:sz w:val="26"/>
          <w:szCs w:val="26"/>
        </w:rPr>
        <w:t>Phó Hiệu trưởng</w:t>
      </w:r>
      <w:r w:rsidRPr="005634C1">
        <w:rPr>
          <w:sz w:val="26"/>
          <w:szCs w:val="26"/>
        </w:rPr>
        <w:t xml:space="preserve"> </w:t>
      </w:r>
      <w:r w:rsidR="00D063CC">
        <w:rPr>
          <w:sz w:val="26"/>
          <w:szCs w:val="26"/>
        </w:rPr>
        <w:t xml:space="preserve">tham mưu Hiệu trưởng </w:t>
      </w:r>
      <w:r w:rsidRPr="005634C1">
        <w:rPr>
          <w:sz w:val="26"/>
          <w:szCs w:val="26"/>
        </w:rPr>
        <w:t>xây dựng Kế hoạch sử</w:t>
      </w:r>
      <w:r w:rsidR="00D063CC">
        <w:rPr>
          <w:sz w:val="26"/>
          <w:szCs w:val="26"/>
        </w:rPr>
        <w:t xml:space="preserve"> </w:t>
      </w:r>
      <w:r w:rsidRPr="005634C1">
        <w:rPr>
          <w:sz w:val="26"/>
          <w:szCs w:val="26"/>
        </w:rPr>
        <w:t>dụng, quản lý Hồ sơ điện tử sao cho phù hợp với các loại hồ sơ điện tử đang</w:t>
      </w:r>
      <w:r w:rsidR="00D063CC">
        <w:rPr>
          <w:sz w:val="26"/>
          <w:szCs w:val="26"/>
        </w:rPr>
        <w:t xml:space="preserve"> </w:t>
      </w:r>
      <w:r w:rsidRPr="005634C1">
        <w:rPr>
          <w:sz w:val="26"/>
          <w:szCs w:val="26"/>
        </w:rPr>
        <w:t>triển khai tại đơn vị và điều kiện thực tế.</w:t>
      </w:r>
    </w:p>
    <w:p w:rsidR="005F42B2" w:rsidRPr="005634C1" w:rsidRDefault="005F42B2" w:rsidP="00AB3C7C">
      <w:pPr>
        <w:spacing w:line="260" w:lineRule="exact"/>
        <w:ind w:firstLine="720"/>
        <w:jc w:val="both"/>
        <w:rPr>
          <w:sz w:val="26"/>
          <w:szCs w:val="26"/>
        </w:rPr>
      </w:pPr>
      <w:r w:rsidRPr="005634C1">
        <w:rPr>
          <w:sz w:val="26"/>
          <w:szCs w:val="26"/>
        </w:rPr>
        <w:t>2. Quy chế này sẽ được xem xét điều chỉnh, bổ sung trong quá trình triển khai thực hiện khi có phát sinh vấn đề mới hoặc không còn phù hợ</w:t>
      </w:r>
      <w:r w:rsidR="00D063CC">
        <w:rPr>
          <w:sz w:val="26"/>
          <w:szCs w:val="26"/>
        </w:rPr>
        <w:t>p./.</w:t>
      </w:r>
    </w:p>
    <w:p w:rsidR="005F42B2" w:rsidRPr="00CA6363" w:rsidRDefault="005F42B2" w:rsidP="00AB3C7C">
      <w:pPr>
        <w:spacing w:line="240" w:lineRule="auto"/>
        <w:jc w:val="both"/>
        <w:rPr>
          <w:sz w:val="20"/>
          <w:szCs w:val="20"/>
        </w:rPr>
      </w:pPr>
    </w:p>
    <w:sectPr w:rsidR="005F42B2" w:rsidRPr="00CA6363" w:rsidSect="005634C1">
      <w:headerReference w:type="default" r:id="rId8"/>
      <w:pgSz w:w="12240" w:h="15840"/>
      <w:pgMar w:top="1440" w:right="1041"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51" w:rsidRDefault="00050251" w:rsidP="002B0CDD">
      <w:pPr>
        <w:spacing w:after="0" w:line="240" w:lineRule="auto"/>
      </w:pPr>
      <w:r>
        <w:separator/>
      </w:r>
    </w:p>
  </w:endnote>
  <w:endnote w:type="continuationSeparator" w:id="0">
    <w:p w:rsidR="00050251" w:rsidRDefault="00050251" w:rsidP="002B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51" w:rsidRDefault="00050251" w:rsidP="002B0CDD">
      <w:pPr>
        <w:spacing w:after="0" w:line="240" w:lineRule="auto"/>
      </w:pPr>
      <w:r>
        <w:separator/>
      </w:r>
    </w:p>
  </w:footnote>
  <w:footnote w:type="continuationSeparator" w:id="0">
    <w:p w:rsidR="00050251" w:rsidRDefault="00050251" w:rsidP="002B0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831835"/>
      <w:docPartObj>
        <w:docPartGallery w:val="Page Numbers (Top of Page)"/>
        <w:docPartUnique/>
      </w:docPartObj>
    </w:sdtPr>
    <w:sdtEndPr>
      <w:rPr>
        <w:noProof/>
        <w:sz w:val="24"/>
        <w:szCs w:val="24"/>
      </w:rPr>
    </w:sdtEndPr>
    <w:sdtContent>
      <w:p w:rsidR="002B0CDD" w:rsidRPr="002B0CDD" w:rsidRDefault="002B0CDD">
        <w:pPr>
          <w:pStyle w:val="Header"/>
          <w:jc w:val="center"/>
          <w:rPr>
            <w:sz w:val="24"/>
            <w:szCs w:val="24"/>
          </w:rPr>
        </w:pPr>
        <w:r w:rsidRPr="002B0CDD">
          <w:rPr>
            <w:sz w:val="24"/>
            <w:szCs w:val="24"/>
          </w:rPr>
          <w:fldChar w:fldCharType="begin"/>
        </w:r>
        <w:r w:rsidRPr="002B0CDD">
          <w:rPr>
            <w:sz w:val="24"/>
            <w:szCs w:val="24"/>
          </w:rPr>
          <w:instrText xml:space="preserve"> PAGE   \* MERGEFORMAT </w:instrText>
        </w:r>
        <w:r w:rsidRPr="002B0CDD">
          <w:rPr>
            <w:sz w:val="24"/>
            <w:szCs w:val="24"/>
          </w:rPr>
          <w:fldChar w:fldCharType="separate"/>
        </w:r>
        <w:r w:rsidR="004B610E">
          <w:rPr>
            <w:noProof/>
            <w:sz w:val="24"/>
            <w:szCs w:val="24"/>
          </w:rPr>
          <w:t>4</w:t>
        </w:r>
        <w:r w:rsidRPr="002B0CDD">
          <w:rPr>
            <w:noProof/>
            <w:sz w:val="24"/>
            <w:szCs w:val="24"/>
          </w:rPr>
          <w:fldChar w:fldCharType="end"/>
        </w:r>
      </w:p>
    </w:sdtContent>
  </w:sdt>
  <w:p w:rsidR="002B0CDD" w:rsidRDefault="002B0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90518"/>
    <w:multiLevelType w:val="hybridMultilevel"/>
    <w:tmpl w:val="2E40A5DE"/>
    <w:lvl w:ilvl="0" w:tplc="276A5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B2"/>
    <w:rsid w:val="00050251"/>
    <w:rsid w:val="000D5ACA"/>
    <w:rsid w:val="001377EA"/>
    <w:rsid w:val="001E044C"/>
    <w:rsid w:val="002B0CDD"/>
    <w:rsid w:val="003174F7"/>
    <w:rsid w:val="004B610E"/>
    <w:rsid w:val="005634C1"/>
    <w:rsid w:val="005F42B2"/>
    <w:rsid w:val="0061620B"/>
    <w:rsid w:val="006F2E9C"/>
    <w:rsid w:val="007E323A"/>
    <w:rsid w:val="009A73B6"/>
    <w:rsid w:val="00A417B7"/>
    <w:rsid w:val="00AB3C7C"/>
    <w:rsid w:val="00BF5EE1"/>
    <w:rsid w:val="00CA6363"/>
    <w:rsid w:val="00CB5BB8"/>
    <w:rsid w:val="00D063CC"/>
    <w:rsid w:val="00D51479"/>
    <w:rsid w:val="00E43C98"/>
    <w:rsid w:val="00E57170"/>
    <w:rsid w:val="00E77D00"/>
    <w:rsid w:val="00EC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CDD"/>
  </w:style>
  <w:style w:type="paragraph" w:styleId="Footer">
    <w:name w:val="footer"/>
    <w:basedOn w:val="Normal"/>
    <w:link w:val="FooterChar"/>
    <w:uiPriority w:val="99"/>
    <w:unhideWhenUsed/>
    <w:rsid w:val="002B0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CDD"/>
  </w:style>
  <w:style w:type="paragraph" w:styleId="ListParagraph">
    <w:name w:val="List Paragraph"/>
    <w:basedOn w:val="Normal"/>
    <w:uiPriority w:val="34"/>
    <w:qFormat/>
    <w:rsid w:val="000D5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CDD"/>
  </w:style>
  <w:style w:type="paragraph" w:styleId="Footer">
    <w:name w:val="footer"/>
    <w:basedOn w:val="Normal"/>
    <w:link w:val="FooterChar"/>
    <w:uiPriority w:val="99"/>
    <w:unhideWhenUsed/>
    <w:rsid w:val="002B0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CDD"/>
  </w:style>
  <w:style w:type="paragraph" w:styleId="ListParagraph">
    <w:name w:val="List Paragraph"/>
    <w:basedOn w:val="Normal"/>
    <w:uiPriority w:val="34"/>
    <w:qFormat/>
    <w:rsid w:val="000D5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2023-06-23T09:07:00Z</dcterms:created>
  <dcterms:modified xsi:type="dcterms:W3CDTF">2023-06-26T10:07:00Z</dcterms:modified>
</cp:coreProperties>
</file>